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7207" w14:textId="77777777" w:rsidR="00163ED7" w:rsidRDefault="00E71902" w:rsidP="00163ED7">
      <w:pPr>
        <w:spacing w:after="114"/>
        <w:rPr>
          <w:rFonts w:ascii="Arial" w:eastAsia="Arial" w:hAnsi="Arial" w:cs="Arial"/>
          <w:b/>
          <w:color w:val="0000FF"/>
          <w:sz w:val="32"/>
          <w:lang w:val="ru-RU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8"/>
        </w:rPr>
        <w:t xml:space="preserve"> </w:t>
      </w:r>
      <w:r w:rsidR="00FB7219">
        <w:rPr>
          <w:rFonts w:ascii="Arial" w:eastAsia="Arial" w:hAnsi="Arial" w:cs="Arial"/>
          <w:b/>
          <w:color w:val="0000FF"/>
          <w:sz w:val="32"/>
          <w:lang w:val="ru-RU"/>
        </w:rPr>
        <w:t>К</w:t>
      </w:r>
      <w:r w:rsidR="00595A22">
        <w:rPr>
          <w:rFonts w:ascii="Arial" w:eastAsia="Arial" w:hAnsi="Arial" w:cs="Arial"/>
          <w:b/>
          <w:color w:val="0000FF"/>
          <w:sz w:val="32"/>
          <w:lang w:val="ru-RU"/>
        </w:rPr>
        <w:t xml:space="preserve">онтрольная </w:t>
      </w:r>
      <w:r w:rsidR="00670365">
        <w:rPr>
          <w:rFonts w:ascii="Arial" w:eastAsia="Arial" w:hAnsi="Arial" w:cs="Arial"/>
          <w:b/>
          <w:color w:val="0000FF"/>
          <w:sz w:val="32"/>
          <w:lang w:val="ru-RU"/>
        </w:rPr>
        <w:t>мульти</w:t>
      </w:r>
      <w:r w:rsidR="00FB7219">
        <w:rPr>
          <w:rFonts w:ascii="Arial" w:eastAsia="Arial" w:hAnsi="Arial" w:cs="Arial"/>
          <w:b/>
          <w:color w:val="0000FF"/>
          <w:sz w:val="32"/>
          <w:lang w:val="ru-RU"/>
        </w:rPr>
        <w:t>сыворотка</w:t>
      </w:r>
      <w:r w:rsidR="00595A22">
        <w:rPr>
          <w:rFonts w:ascii="Arial" w:eastAsia="Arial" w:hAnsi="Arial" w:cs="Arial"/>
          <w:b/>
          <w:color w:val="0000FF"/>
          <w:sz w:val="32"/>
          <w:lang w:val="ru-RU"/>
        </w:rPr>
        <w:t xml:space="preserve"> Уровень 1</w:t>
      </w:r>
    </w:p>
    <w:p w14:paraId="3C1B7DB9" w14:textId="4A9B25C9" w:rsidR="00366D2F" w:rsidRDefault="00FB7219" w:rsidP="00163ED7">
      <w:pPr>
        <w:spacing w:after="114"/>
      </w:pPr>
      <w:r>
        <w:rPr>
          <w:rFonts w:ascii="Arial" w:eastAsia="Arial" w:hAnsi="Arial" w:cs="Arial"/>
          <w:b/>
          <w:color w:val="0000FF"/>
          <w:sz w:val="32"/>
          <w:lang w:val="ru-RU"/>
        </w:rPr>
        <w:t xml:space="preserve"> </w:t>
      </w:r>
    </w:p>
    <w:p w14:paraId="05B2ECEA" w14:textId="14F45781" w:rsidR="00366D2F" w:rsidRDefault="001D3E1D">
      <w:pPr>
        <w:pStyle w:val="1"/>
        <w:ind w:left="-5"/>
        <w:rPr>
          <w:lang w:val="en-US"/>
        </w:rPr>
      </w:pPr>
      <w:r>
        <w:rPr>
          <w:lang w:val="ru-RU"/>
        </w:rPr>
        <w:t>НАЗВ</w:t>
      </w:r>
      <w:r w:rsidR="00FB7219">
        <w:rPr>
          <w:lang w:val="ru-RU"/>
        </w:rPr>
        <w:t>АНИЕ</w:t>
      </w:r>
      <w:r>
        <w:rPr>
          <w:lang w:val="ru-RU"/>
        </w:rPr>
        <w:t xml:space="preserve">: </w:t>
      </w:r>
      <w:r>
        <w:rPr>
          <w:lang w:val="en-US"/>
        </w:rPr>
        <w:t>HUM</w:t>
      </w:r>
      <w:r w:rsidRPr="001D3E1D">
        <w:rPr>
          <w:lang w:val="ru-RU"/>
        </w:rPr>
        <w:t xml:space="preserve"> </w:t>
      </w:r>
      <w:r>
        <w:rPr>
          <w:lang w:val="en-US"/>
        </w:rPr>
        <w:t>ASY CONTROL 1</w:t>
      </w:r>
    </w:p>
    <w:p w14:paraId="7CCDA4FC" w14:textId="77777777" w:rsidR="00163ED7" w:rsidRPr="00163ED7" w:rsidRDefault="00163ED7" w:rsidP="00163ED7">
      <w:pPr>
        <w:rPr>
          <w:lang w:val="en-US" w:eastAsia="en-GB" w:bidi="ar-SA"/>
        </w:rPr>
      </w:pPr>
    </w:p>
    <w:tbl>
      <w:tblPr>
        <w:tblStyle w:val="TableGrid"/>
        <w:tblW w:w="70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2311"/>
        <w:gridCol w:w="2439"/>
      </w:tblGrid>
      <w:tr w:rsidR="001D3E1D" w14:paraId="7B423EDF" w14:textId="7A7BAFC3" w:rsidTr="001D3E1D">
        <w:trPr>
          <w:trHeight w:val="331"/>
          <w:jc w:val="center"/>
        </w:trPr>
        <w:tc>
          <w:tcPr>
            <w:tcW w:w="2298" w:type="dxa"/>
          </w:tcPr>
          <w:p w14:paraId="3C378428" w14:textId="46C4791A" w:rsidR="001D3E1D" w:rsidRPr="00D52F34" w:rsidRDefault="001D3E1D">
            <w:pPr>
              <w:spacing w:after="0"/>
              <w:ind w:left="2"/>
              <w:jc w:val="center"/>
              <w:rPr>
                <w:b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lang w:val="ru-RU"/>
              </w:rPr>
              <w:t>Лот</w:t>
            </w:r>
            <w:r w:rsidRPr="00D52F34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D52F34">
              <w:rPr>
                <w:rFonts w:ascii="Arial" w:eastAsia="Arial" w:hAnsi="Arial" w:cs="Arial"/>
                <w:b/>
                <w:sz w:val="18"/>
                <w:lang w:val="ru-RU"/>
              </w:rPr>
              <w:t>№</w:t>
            </w:r>
          </w:p>
        </w:tc>
        <w:tc>
          <w:tcPr>
            <w:tcW w:w="2311" w:type="dxa"/>
          </w:tcPr>
          <w:p w14:paraId="3854FA37" w14:textId="07959A80" w:rsidR="001D3E1D" w:rsidRPr="00D52F34" w:rsidRDefault="001D3E1D">
            <w:pPr>
              <w:spacing w:after="0"/>
              <w:ind w:right="4"/>
              <w:jc w:val="center"/>
              <w:rPr>
                <w:rFonts w:ascii="Arial" w:eastAsia="Arial" w:hAnsi="Arial" w:cs="Arial"/>
                <w:b/>
                <w:sz w:val="18"/>
                <w:lang w:val="ru-RU"/>
              </w:rPr>
            </w:pPr>
            <w:r>
              <w:rPr>
                <w:rFonts w:ascii="Arial" w:eastAsia="Arial" w:hAnsi="Arial" w:cs="Arial"/>
                <w:b/>
                <w:sz w:val="18"/>
                <w:lang w:val="ru-RU"/>
              </w:rPr>
              <w:t>Срок годности</w:t>
            </w:r>
          </w:p>
        </w:tc>
        <w:tc>
          <w:tcPr>
            <w:tcW w:w="2439" w:type="dxa"/>
          </w:tcPr>
          <w:p w14:paraId="38D5C062" w14:textId="571E1693" w:rsidR="001D3E1D" w:rsidRPr="00D52F34" w:rsidRDefault="001D3E1D">
            <w:pPr>
              <w:spacing w:after="0"/>
              <w:ind w:right="4"/>
              <w:jc w:val="center"/>
              <w:rPr>
                <w:b/>
              </w:rPr>
            </w:pPr>
            <w:r w:rsidRPr="00D52F34">
              <w:rPr>
                <w:rFonts w:ascii="Arial" w:eastAsia="Arial" w:hAnsi="Arial" w:cs="Arial"/>
                <w:b/>
                <w:sz w:val="18"/>
                <w:lang w:val="ru-RU"/>
              </w:rPr>
              <w:t>Упаковка</w:t>
            </w:r>
            <w:r w:rsidRPr="00D52F34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D3E1D" w14:paraId="29B2623F" w14:textId="4B7DC47B" w:rsidTr="001D3E1D">
        <w:trPr>
          <w:trHeight w:val="322"/>
          <w:jc w:val="center"/>
        </w:trPr>
        <w:tc>
          <w:tcPr>
            <w:tcW w:w="2298" w:type="dxa"/>
          </w:tcPr>
          <w:p w14:paraId="2D4E176D" w14:textId="735D0943" w:rsidR="001D3E1D" w:rsidRPr="001D3E1D" w:rsidRDefault="001D3E1D" w:rsidP="001D3E1D">
            <w:pPr>
              <w:spacing w:after="0"/>
              <w:jc w:val="center"/>
              <w:rPr>
                <w:rFonts w:eastAsia="DengXian"/>
                <w:lang w:val="ru-RU"/>
              </w:rPr>
            </w:pPr>
            <w:r>
              <w:rPr>
                <w:rFonts w:eastAsia="DengXian"/>
                <w:lang w:val="ru-RU"/>
              </w:rPr>
              <w:t>18-1226</w:t>
            </w:r>
          </w:p>
        </w:tc>
        <w:tc>
          <w:tcPr>
            <w:tcW w:w="2311" w:type="dxa"/>
          </w:tcPr>
          <w:p w14:paraId="118F8332" w14:textId="59571E6A" w:rsidR="001D3E1D" w:rsidRPr="001D3E1D" w:rsidRDefault="001D3E1D" w:rsidP="00E90877">
            <w:pPr>
              <w:spacing w:after="0"/>
              <w:jc w:val="center"/>
              <w:rPr>
                <w:rFonts w:ascii="Arial" w:eastAsia="Arial" w:hAnsi="Arial" w:cs="Arial"/>
                <w:sz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lang w:val="ru-RU"/>
              </w:rPr>
              <w:t>06/2023</w:t>
            </w:r>
          </w:p>
        </w:tc>
        <w:tc>
          <w:tcPr>
            <w:tcW w:w="2439" w:type="dxa"/>
          </w:tcPr>
          <w:p w14:paraId="27E57B27" w14:textId="3585756B" w:rsidR="001D3E1D" w:rsidRDefault="001D3E1D" w:rsidP="001D3E1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8"/>
              </w:rPr>
              <w:t>1×</w:t>
            </w:r>
            <w:r>
              <w:rPr>
                <w:rFonts w:ascii="Arial" w:eastAsia="Arial" w:hAnsi="Arial" w:cs="Arial"/>
                <w:sz w:val="18"/>
                <w:lang w:val="ru-RU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lang w:val="ru-RU"/>
              </w:rPr>
              <w:t>мл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E99C0FC" w14:textId="7840B522" w:rsidR="00366D2F" w:rsidRDefault="00366D2F">
      <w:pPr>
        <w:spacing w:after="103"/>
        <w:ind w:right="1941"/>
      </w:pPr>
    </w:p>
    <w:p w14:paraId="5B8D56DE" w14:textId="2138E6DB" w:rsidR="00366D2F" w:rsidRDefault="00FB7219" w:rsidP="00163ED7">
      <w:pPr>
        <w:spacing w:after="111" w:line="312" w:lineRule="auto"/>
        <w:ind w:left="-5" w:hanging="10"/>
      </w:pPr>
      <w:r>
        <w:rPr>
          <w:rFonts w:ascii="Arial" w:eastAsia="Arial" w:hAnsi="Arial" w:cs="Arial"/>
          <w:b/>
          <w:sz w:val="18"/>
          <w:lang w:val="ru-RU"/>
        </w:rPr>
        <w:t>НАЗНАЧЕНИЕ</w:t>
      </w:r>
      <w:r w:rsidR="00E71902">
        <w:rPr>
          <w:rFonts w:ascii="Arial" w:eastAsia="Arial" w:hAnsi="Arial" w:cs="Arial"/>
          <w:b/>
          <w:sz w:val="18"/>
        </w:rPr>
        <w:t xml:space="preserve"> </w:t>
      </w:r>
    </w:p>
    <w:p w14:paraId="584A5BE3" w14:textId="3EA38845" w:rsidR="00366D2F" w:rsidRPr="00F010FC" w:rsidRDefault="009B40DC" w:rsidP="00163ED7">
      <w:pPr>
        <w:spacing w:after="104" w:line="312" w:lineRule="auto"/>
        <w:ind w:left="-5" w:hanging="10"/>
        <w:jc w:val="both"/>
        <w:rPr>
          <w:lang w:val="ru-RU"/>
        </w:rPr>
      </w:pPr>
      <w:r>
        <w:rPr>
          <w:rFonts w:ascii="Arial" w:eastAsia="Arial" w:hAnsi="Arial" w:cs="Arial"/>
          <w:sz w:val="18"/>
          <w:lang w:val="ru-RU"/>
        </w:rPr>
        <w:t>К</w:t>
      </w:r>
      <w:r w:rsidR="001D3E1D">
        <w:rPr>
          <w:rFonts w:ascii="Arial" w:eastAsia="Arial" w:hAnsi="Arial" w:cs="Arial"/>
          <w:sz w:val="18"/>
          <w:lang w:val="ru-RU"/>
        </w:rPr>
        <w:t>онтроль</w:t>
      </w:r>
      <w:r>
        <w:rPr>
          <w:rFonts w:ascii="Arial" w:eastAsia="Arial" w:hAnsi="Arial" w:cs="Arial"/>
          <w:sz w:val="18"/>
          <w:lang w:val="ru-RU"/>
        </w:rPr>
        <w:t xml:space="preserve">ная </w:t>
      </w:r>
      <w:r w:rsidR="00670365">
        <w:rPr>
          <w:rFonts w:ascii="Arial" w:eastAsia="Arial" w:hAnsi="Arial" w:cs="Arial"/>
          <w:sz w:val="18"/>
          <w:lang w:val="ru-RU"/>
        </w:rPr>
        <w:t>мульти</w:t>
      </w:r>
      <w:r>
        <w:rPr>
          <w:rFonts w:ascii="Arial" w:eastAsia="Arial" w:hAnsi="Arial" w:cs="Arial"/>
          <w:sz w:val="18"/>
          <w:lang w:val="ru-RU"/>
        </w:rPr>
        <w:t>сыворотка</w:t>
      </w:r>
      <w:r w:rsidRPr="009B40DC">
        <w:rPr>
          <w:rFonts w:ascii="Arial" w:eastAsia="Arial" w:hAnsi="Arial" w:cs="Arial"/>
          <w:sz w:val="18"/>
        </w:rPr>
        <w:t xml:space="preserve"> </w:t>
      </w:r>
      <w:r w:rsidR="00670365">
        <w:rPr>
          <w:rFonts w:ascii="Arial" w:eastAsia="Arial" w:hAnsi="Arial" w:cs="Arial"/>
          <w:sz w:val="18"/>
          <w:lang w:val="ru-RU"/>
        </w:rPr>
        <w:t>предназначена для использования в биохимических исследованиях</w:t>
      </w:r>
      <w:r w:rsidR="001D3E1D" w:rsidRPr="001D3E1D">
        <w:rPr>
          <w:rFonts w:ascii="Arial" w:eastAsia="Arial" w:hAnsi="Arial" w:cs="Arial"/>
          <w:sz w:val="18"/>
          <w:lang w:val="ru-RU"/>
        </w:rPr>
        <w:t xml:space="preserve"> </w:t>
      </w:r>
      <w:r w:rsidR="001D3E1D">
        <w:rPr>
          <w:rFonts w:ascii="Arial" w:eastAsia="Arial" w:hAnsi="Arial" w:cs="Arial"/>
          <w:sz w:val="18"/>
          <w:lang w:val="en-US"/>
        </w:rPr>
        <w:t>in</w:t>
      </w:r>
      <w:r w:rsidR="001D3E1D" w:rsidRPr="001D3E1D">
        <w:rPr>
          <w:rFonts w:ascii="Arial" w:eastAsia="Arial" w:hAnsi="Arial" w:cs="Arial"/>
          <w:sz w:val="18"/>
          <w:lang w:val="ru-RU"/>
        </w:rPr>
        <w:t xml:space="preserve"> </w:t>
      </w:r>
      <w:r w:rsidR="001D3E1D">
        <w:rPr>
          <w:rFonts w:ascii="Arial" w:eastAsia="Arial" w:hAnsi="Arial" w:cs="Arial"/>
          <w:sz w:val="18"/>
          <w:lang w:val="en-US"/>
        </w:rPr>
        <w:t>vitro</w:t>
      </w:r>
      <w:r w:rsidR="001D3E1D" w:rsidRPr="001D3E1D">
        <w:rPr>
          <w:rFonts w:ascii="Arial" w:eastAsia="Arial" w:hAnsi="Arial" w:cs="Arial"/>
          <w:sz w:val="18"/>
          <w:lang w:val="ru-RU"/>
        </w:rPr>
        <w:t xml:space="preserve"> </w:t>
      </w:r>
      <w:r w:rsidR="001D3E1D">
        <w:rPr>
          <w:rFonts w:ascii="Arial" w:eastAsia="Arial" w:hAnsi="Arial" w:cs="Arial"/>
          <w:sz w:val="18"/>
          <w:lang w:val="ru-RU"/>
        </w:rPr>
        <w:t>для контроля качества</w:t>
      </w:r>
      <w:r w:rsidR="00C74D9E">
        <w:rPr>
          <w:rFonts w:ascii="Arial" w:eastAsia="Arial" w:hAnsi="Arial" w:cs="Arial"/>
          <w:sz w:val="18"/>
          <w:lang w:val="ru-RU"/>
        </w:rPr>
        <w:t>, а именно, контроля точности определений.</w:t>
      </w:r>
    </w:p>
    <w:p w14:paraId="130C2E27" w14:textId="77777777" w:rsidR="00670365" w:rsidRPr="004C47E0" w:rsidRDefault="00670365" w:rsidP="00163ED7">
      <w:pPr>
        <w:spacing w:after="0" w:line="312" w:lineRule="auto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ХРАНЕНИЕ И СТАБИЛЬНОСТЬ</w:t>
      </w:r>
    </w:p>
    <w:p w14:paraId="36552079" w14:textId="77777777" w:rsidR="00C74D9E" w:rsidRPr="00C74D9E" w:rsidRDefault="00C74D9E" w:rsidP="00163ED7">
      <w:pPr>
        <w:pStyle w:val="a3"/>
        <w:numPr>
          <w:ilvl w:val="0"/>
          <w:numId w:val="3"/>
        </w:numPr>
        <w:spacing w:after="3" w:line="312" w:lineRule="auto"/>
      </w:pPr>
      <w:r>
        <w:rPr>
          <w:rFonts w:ascii="Arial" w:eastAsia="Arial" w:hAnsi="Arial" w:cs="Arial"/>
          <w:sz w:val="18"/>
          <w:lang w:val="ru-RU"/>
        </w:rPr>
        <w:t>После вскрытия хранить в холодильнике (+</w:t>
      </w:r>
      <w:r w:rsidRPr="00C74D9E"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  <w:lang w:val="ru-RU"/>
        </w:rPr>
        <w:t xml:space="preserve"> </w:t>
      </w:r>
      <w:r w:rsidRPr="00C74D9E">
        <w:rPr>
          <w:rFonts w:ascii="Arial" w:eastAsia="Arial" w:hAnsi="Arial" w:cs="Arial"/>
          <w:sz w:val="18"/>
        </w:rPr>
        <w:t>-</w:t>
      </w:r>
      <w:r>
        <w:rPr>
          <w:rFonts w:ascii="Arial" w:eastAsia="Arial" w:hAnsi="Arial" w:cs="Arial"/>
          <w:sz w:val="18"/>
          <w:lang w:val="ru-RU"/>
        </w:rPr>
        <w:t xml:space="preserve"> +</w:t>
      </w:r>
      <w:r>
        <w:rPr>
          <w:rFonts w:ascii="Arial" w:eastAsia="Arial" w:hAnsi="Arial" w:cs="Arial"/>
          <w:sz w:val="18"/>
        </w:rPr>
        <w:t>8</w:t>
      </w:r>
      <w:r w:rsidRPr="00C74D9E">
        <w:rPr>
          <w:rFonts w:ascii="Arial" w:eastAsia="Arial" w:hAnsi="Arial" w:cs="Arial"/>
          <w:sz w:val="18"/>
        </w:rPr>
        <w:t>°C</w:t>
      </w:r>
      <w:r>
        <w:rPr>
          <w:rFonts w:ascii="Arial" w:eastAsia="Arial" w:hAnsi="Arial" w:cs="Arial"/>
          <w:sz w:val="18"/>
          <w:lang w:val="ru-RU"/>
        </w:rPr>
        <w:t>).</w:t>
      </w:r>
    </w:p>
    <w:p w14:paraId="55535AAB" w14:textId="6B1148D5" w:rsidR="00670365" w:rsidRDefault="00163ED7" w:rsidP="00163ED7">
      <w:pPr>
        <w:pStyle w:val="a3"/>
        <w:numPr>
          <w:ilvl w:val="0"/>
          <w:numId w:val="3"/>
        </w:numPr>
        <w:spacing w:after="3" w:line="312" w:lineRule="auto"/>
      </w:pPr>
      <w:r>
        <w:rPr>
          <w:rFonts w:ascii="Arial" w:eastAsia="Arial" w:hAnsi="Arial" w:cs="Arial"/>
          <w:sz w:val="18"/>
          <w:lang w:val="ru-RU"/>
        </w:rPr>
        <w:t>В</w:t>
      </w:r>
      <w:r w:rsidR="00670365" w:rsidRPr="00C74D9E">
        <w:rPr>
          <w:rFonts w:ascii="Arial" w:eastAsia="Arial" w:hAnsi="Arial" w:cs="Arial"/>
          <w:sz w:val="18"/>
          <w:lang w:val="ru-RU"/>
        </w:rPr>
        <w:t xml:space="preserve">осстановленная </w:t>
      </w:r>
      <w:r w:rsidR="00F010FC" w:rsidRPr="00C74D9E">
        <w:rPr>
          <w:rFonts w:ascii="Arial" w:eastAsia="Arial" w:hAnsi="Arial" w:cs="Arial"/>
          <w:sz w:val="18"/>
          <w:lang w:val="ru-RU"/>
        </w:rPr>
        <w:t xml:space="preserve">из лиофилизата </w:t>
      </w:r>
      <w:r w:rsidR="00670365" w:rsidRPr="00C74D9E">
        <w:rPr>
          <w:rFonts w:ascii="Arial" w:eastAsia="Arial" w:hAnsi="Arial" w:cs="Arial"/>
          <w:sz w:val="18"/>
          <w:lang w:val="ru-RU"/>
        </w:rPr>
        <w:t>сыворотка</w:t>
      </w:r>
      <w:r w:rsidR="00670365" w:rsidRPr="00C74D9E">
        <w:rPr>
          <w:rFonts w:ascii="Arial" w:eastAsia="Arial" w:hAnsi="Arial" w:cs="Arial"/>
          <w:sz w:val="18"/>
          <w:lang w:val="ru-RU"/>
        </w:rPr>
        <w:t xml:space="preserve"> </w:t>
      </w:r>
      <w:r w:rsidR="00D52F34" w:rsidRPr="00C74D9E">
        <w:rPr>
          <w:rFonts w:ascii="Arial" w:eastAsia="Arial" w:hAnsi="Arial" w:cs="Arial"/>
          <w:sz w:val="18"/>
        </w:rPr>
        <w:t>стабильна</w:t>
      </w:r>
      <w:r w:rsidR="00670365" w:rsidRPr="00C74D9E">
        <w:rPr>
          <w:rFonts w:ascii="Arial" w:eastAsia="Arial" w:hAnsi="Arial" w:cs="Arial"/>
          <w:sz w:val="18"/>
        </w:rPr>
        <w:t xml:space="preserve"> </w:t>
      </w:r>
      <w:r w:rsidR="00D52F34" w:rsidRPr="00C74D9E">
        <w:rPr>
          <w:rFonts w:ascii="Arial" w:eastAsia="Arial" w:hAnsi="Arial" w:cs="Arial"/>
          <w:sz w:val="18"/>
          <w:lang w:val="ru-RU"/>
        </w:rPr>
        <w:t xml:space="preserve">в течение </w:t>
      </w:r>
      <w:r w:rsidR="00C74D9E">
        <w:rPr>
          <w:rFonts w:ascii="Arial" w:eastAsia="Arial" w:hAnsi="Arial" w:cs="Arial"/>
          <w:sz w:val="18"/>
          <w:lang w:val="ru-RU"/>
        </w:rPr>
        <w:t>7 дней при</w:t>
      </w:r>
      <w:r w:rsidR="00D52F34" w:rsidRPr="00C74D9E">
        <w:rPr>
          <w:rFonts w:ascii="Arial" w:eastAsia="Arial" w:hAnsi="Arial" w:cs="Arial"/>
          <w:sz w:val="18"/>
          <w:lang w:val="ru-RU"/>
        </w:rPr>
        <w:t xml:space="preserve"> </w:t>
      </w:r>
      <w:r w:rsidR="00C74D9E" w:rsidRPr="00C74D9E">
        <w:rPr>
          <w:rFonts w:ascii="Arial" w:eastAsia="Arial" w:hAnsi="Arial" w:cs="Arial"/>
          <w:sz w:val="18"/>
        </w:rPr>
        <w:t>2-8 °C</w:t>
      </w:r>
      <w:r w:rsidR="00D52F34" w:rsidRPr="00C74D9E">
        <w:rPr>
          <w:rFonts w:ascii="Arial" w:eastAsia="Arial" w:hAnsi="Arial" w:cs="Arial"/>
          <w:sz w:val="18"/>
          <w:lang w:val="ru-RU"/>
        </w:rPr>
        <w:t xml:space="preserve"> и 1 месяц при -20</w:t>
      </w:r>
      <w:r w:rsidR="00D52F34" w:rsidRPr="00C74D9E">
        <w:rPr>
          <w:rFonts w:ascii="Arial" w:eastAsia="Arial" w:hAnsi="Arial" w:cs="Arial"/>
          <w:sz w:val="18"/>
        </w:rPr>
        <w:t>°C</w:t>
      </w:r>
      <w:r w:rsidR="00D52F34" w:rsidRPr="00C74D9E">
        <w:rPr>
          <w:rFonts w:ascii="Arial" w:eastAsia="Arial" w:hAnsi="Arial" w:cs="Arial"/>
          <w:sz w:val="18"/>
          <w:lang w:val="ru-RU"/>
        </w:rPr>
        <w:t xml:space="preserve"> в замороженном состоянии</w:t>
      </w:r>
      <w:r w:rsidR="00C74D9E">
        <w:rPr>
          <w:rFonts w:ascii="Arial" w:eastAsia="Arial" w:hAnsi="Arial" w:cs="Arial"/>
          <w:sz w:val="18"/>
          <w:lang w:val="ru-RU"/>
        </w:rPr>
        <w:t xml:space="preserve"> (см.</w:t>
      </w:r>
      <w:r>
        <w:rPr>
          <w:rFonts w:ascii="Arial" w:eastAsia="Arial" w:hAnsi="Arial" w:cs="Arial"/>
          <w:sz w:val="18"/>
          <w:lang w:val="ru-RU"/>
        </w:rPr>
        <w:t xml:space="preserve"> </w:t>
      </w:r>
      <w:r w:rsidR="00C74D9E">
        <w:rPr>
          <w:rFonts w:ascii="Arial" w:eastAsia="Arial" w:hAnsi="Arial" w:cs="Arial"/>
          <w:sz w:val="18"/>
          <w:lang w:val="ru-RU"/>
        </w:rPr>
        <w:t>раздел Ограничения)</w:t>
      </w:r>
      <w:r w:rsidR="00670365" w:rsidRPr="00C74D9E">
        <w:rPr>
          <w:rFonts w:ascii="Arial" w:eastAsia="Arial" w:hAnsi="Arial" w:cs="Arial"/>
          <w:sz w:val="18"/>
        </w:rPr>
        <w:t xml:space="preserve">. </w:t>
      </w:r>
    </w:p>
    <w:p w14:paraId="5EA30FE8" w14:textId="77777777" w:rsidR="00670365" w:rsidRDefault="00670365" w:rsidP="00163ED7">
      <w:pPr>
        <w:spacing w:after="0" w:line="312" w:lineRule="auto"/>
        <w:ind w:left="-5" w:hanging="10"/>
        <w:rPr>
          <w:rFonts w:ascii="Arial" w:eastAsia="DengXian" w:hAnsi="Arial" w:cs="Arial"/>
          <w:b/>
          <w:sz w:val="18"/>
          <w:lang w:val="ru-RU"/>
        </w:rPr>
      </w:pPr>
    </w:p>
    <w:p w14:paraId="37B3FA1E" w14:textId="56993E31" w:rsidR="00366D2F" w:rsidRPr="00FB7219" w:rsidRDefault="00D52F34" w:rsidP="00163ED7">
      <w:pPr>
        <w:spacing w:after="0" w:line="312" w:lineRule="auto"/>
        <w:ind w:left="-5" w:hanging="10"/>
        <w:rPr>
          <w:lang w:val="ru-RU"/>
        </w:rPr>
      </w:pPr>
      <w:r>
        <w:rPr>
          <w:rFonts w:ascii="Arial" w:eastAsia="Arial" w:hAnsi="Arial" w:cs="Arial"/>
          <w:b/>
          <w:sz w:val="18"/>
          <w:lang w:val="ru-RU"/>
        </w:rPr>
        <w:t>ПОДГОТОВКА К ИСПОЛЬЗОВАНИЮ</w:t>
      </w:r>
    </w:p>
    <w:p w14:paraId="104F0EEE" w14:textId="37EC3F16" w:rsidR="009B40DC" w:rsidRDefault="009222FF" w:rsidP="00163ED7">
      <w:pPr>
        <w:spacing w:after="0" w:line="312" w:lineRule="auto"/>
        <w:ind w:left="-5" w:hanging="10"/>
        <w:jc w:val="both"/>
        <w:rPr>
          <w:rFonts w:ascii="Arial" w:eastAsia="Arial" w:hAnsi="Arial" w:cs="Arial"/>
          <w:sz w:val="18"/>
          <w:lang w:val="ru-RU"/>
        </w:rPr>
      </w:pPr>
      <w:r>
        <w:rPr>
          <w:rFonts w:ascii="Arial" w:eastAsia="Arial" w:hAnsi="Arial" w:cs="Arial"/>
          <w:sz w:val="18"/>
          <w:lang w:val="ru-RU"/>
        </w:rPr>
        <w:t>Контрольная мульти</w:t>
      </w:r>
      <w:r w:rsidR="00BB5B81">
        <w:rPr>
          <w:rFonts w:ascii="Arial" w:eastAsia="Arial" w:hAnsi="Arial" w:cs="Arial"/>
          <w:sz w:val="18"/>
          <w:lang w:val="ru-RU"/>
        </w:rPr>
        <w:t>сыворотк</w:t>
      </w:r>
      <w:r>
        <w:rPr>
          <w:rFonts w:ascii="Arial" w:eastAsia="Arial" w:hAnsi="Arial" w:cs="Arial"/>
          <w:sz w:val="18"/>
          <w:lang w:val="ru-RU"/>
        </w:rPr>
        <w:t>а поставляется в виде</w:t>
      </w:r>
      <w:r w:rsidR="00BB5B81">
        <w:rPr>
          <w:rFonts w:ascii="Arial" w:eastAsia="Arial" w:hAnsi="Arial" w:cs="Arial"/>
          <w:sz w:val="18"/>
          <w:lang w:val="ru-RU"/>
        </w:rPr>
        <w:t xml:space="preserve"> лиофилизата</w:t>
      </w:r>
      <w:r w:rsidR="00163ED7">
        <w:rPr>
          <w:rFonts w:ascii="Arial" w:eastAsia="Arial" w:hAnsi="Arial" w:cs="Arial"/>
          <w:sz w:val="18"/>
          <w:lang w:val="ru-RU"/>
        </w:rPr>
        <w:t>.</w:t>
      </w:r>
    </w:p>
    <w:p w14:paraId="56C8B3B3" w14:textId="657AE07F" w:rsidR="00BB5B81" w:rsidRPr="00BB5B81" w:rsidRDefault="00163ED7" w:rsidP="00163ED7">
      <w:pPr>
        <w:pStyle w:val="a3"/>
        <w:numPr>
          <w:ilvl w:val="0"/>
          <w:numId w:val="2"/>
        </w:numPr>
        <w:spacing w:after="0" w:line="312" w:lineRule="auto"/>
        <w:ind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DengXian" w:hAnsi="Arial" w:cs="Arial"/>
          <w:sz w:val="18"/>
          <w:szCs w:val="18"/>
          <w:lang w:val="ru-RU"/>
        </w:rPr>
        <w:t>Для в</w:t>
      </w:r>
      <w:r w:rsidR="00BB5B81" w:rsidRPr="00BB5B81">
        <w:rPr>
          <w:rFonts w:ascii="Arial" w:eastAsia="DengXian" w:hAnsi="Arial" w:cs="Arial"/>
          <w:sz w:val="18"/>
          <w:szCs w:val="18"/>
          <w:lang w:val="ru-RU"/>
        </w:rPr>
        <w:t>осстанов</w:t>
      </w:r>
      <w:r>
        <w:rPr>
          <w:rFonts w:ascii="Arial" w:eastAsia="DengXian" w:hAnsi="Arial" w:cs="Arial"/>
          <w:sz w:val="18"/>
          <w:szCs w:val="18"/>
          <w:lang w:val="ru-RU"/>
        </w:rPr>
        <w:t>ления</w:t>
      </w:r>
      <w:r w:rsidR="00BB5B81" w:rsidRPr="00BB5B81">
        <w:rPr>
          <w:rFonts w:ascii="Arial" w:eastAsia="DengXian" w:hAnsi="Arial" w:cs="Arial"/>
          <w:sz w:val="18"/>
          <w:szCs w:val="18"/>
          <w:lang w:val="ru-RU"/>
        </w:rPr>
        <w:t xml:space="preserve"> </w:t>
      </w:r>
      <w:r w:rsidR="0031070C">
        <w:rPr>
          <w:rFonts w:ascii="Arial" w:eastAsia="DengXian" w:hAnsi="Arial" w:cs="Arial"/>
          <w:sz w:val="18"/>
          <w:szCs w:val="18"/>
          <w:lang w:val="ru-RU"/>
        </w:rPr>
        <w:t>контрол</w:t>
      </w:r>
      <w:r>
        <w:rPr>
          <w:rFonts w:ascii="Arial" w:eastAsia="DengXian" w:hAnsi="Arial" w:cs="Arial"/>
          <w:sz w:val="18"/>
          <w:szCs w:val="18"/>
          <w:lang w:val="ru-RU"/>
        </w:rPr>
        <w:t>я</w:t>
      </w:r>
      <w:r w:rsidR="00BB5B81" w:rsidRPr="00BB5B81">
        <w:rPr>
          <w:rFonts w:ascii="Arial" w:eastAsia="DengXian" w:hAnsi="Arial" w:cs="Arial"/>
          <w:sz w:val="18"/>
          <w:szCs w:val="18"/>
          <w:lang w:val="ru-RU"/>
        </w:rPr>
        <w:t xml:space="preserve"> из лиофилизата</w:t>
      </w:r>
      <w:r w:rsidR="00BB5B81">
        <w:rPr>
          <w:rFonts w:ascii="Arial" w:eastAsia="DengXian" w:hAnsi="Arial" w:cs="Arial"/>
          <w:sz w:val="18"/>
          <w:szCs w:val="18"/>
          <w:lang w:val="ru-RU"/>
        </w:rPr>
        <w:t xml:space="preserve"> добав</w:t>
      </w:r>
      <w:r>
        <w:rPr>
          <w:rFonts w:ascii="Arial" w:eastAsia="DengXian" w:hAnsi="Arial" w:cs="Arial"/>
          <w:sz w:val="18"/>
          <w:szCs w:val="18"/>
          <w:lang w:val="ru-RU"/>
        </w:rPr>
        <w:t>ьте</w:t>
      </w:r>
      <w:r w:rsidR="00BB5B81">
        <w:rPr>
          <w:rFonts w:ascii="Arial" w:eastAsia="DengXian" w:hAnsi="Arial" w:cs="Arial"/>
          <w:sz w:val="18"/>
          <w:szCs w:val="18"/>
          <w:lang w:val="ru-RU"/>
        </w:rPr>
        <w:t xml:space="preserve"> во флакон строго </w:t>
      </w:r>
      <w:r w:rsidR="0031070C">
        <w:rPr>
          <w:rFonts w:ascii="Arial" w:eastAsia="DengXian" w:hAnsi="Arial" w:cs="Arial"/>
          <w:sz w:val="18"/>
          <w:szCs w:val="18"/>
          <w:lang w:val="ru-RU"/>
        </w:rPr>
        <w:t>3</w:t>
      </w:r>
      <w:r w:rsidR="00BB5B81">
        <w:rPr>
          <w:rFonts w:ascii="Arial" w:eastAsia="DengXian" w:hAnsi="Arial" w:cs="Arial"/>
          <w:sz w:val="18"/>
          <w:szCs w:val="18"/>
          <w:lang w:val="ru-RU"/>
        </w:rPr>
        <w:t xml:space="preserve"> мл дистиллированной воды при </w:t>
      </w:r>
      <w:r w:rsidR="00BB5B81">
        <w:rPr>
          <w:rFonts w:ascii="Arial" w:eastAsia="Arial" w:hAnsi="Arial" w:cs="Arial"/>
          <w:sz w:val="18"/>
          <w:lang w:val="ru-RU"/>
        </w:rPr>
        <w:t>20-25</w:t>
      </w:r>
      <w:r w:rsidR="00BB5B81" w:rsidRPr="009B40DC">
        <w:rPr>
          <w:rFonts w:ascii="Arial" w:eastAsia="Arial" w:hAnsi="Arial" w:cs="Arial"/>
          <w:sz w:val="18"/>
        </w:rPr>
        <w:t>°C</w:t>
      </w:r>
      <w:r w:rsidR="00BB5B81">
        <w:rPr>
          <w:rFonts w:ascii="Arial" w:eastAsia="Arial" w:hAnsi="Arial" w:cs="Arial"/>
          <w:sz w:val="18"/>
          <w:lang w:val="ru-RU"/>
        </w:rPr>
        <w:t>.</w:t>
      </w:r>
    </w:p>
    <w:p w14:paraId="32DB83A9" w14:textId="32C43347" w:rsidR="00BB5B81" w:rsidRPr="0031070C" w:rsidRDefault="0031070C" w:rsidP="00163ED7">
      <w:pPr>
        <w:pStyle w:val="a3"/>
        <w:numPr>
          <w:ilvl w:val="0"/>
          <w:numId w:val="2"/>
        </w:numPr>
        <w:spacing w:after="0" w:line="312" w:lineRule="auto"/>
        <w:ind w:hanging="357"/>
        <w:jc w:val="both"/>
        <w:rPr>
          <w:rFonts w:ascii="Arial" w:eastAsia="Arial" w:hAnsi="Arial" w:cs="Arial"/>
          <w:sz w:val="18"/>
          <w:szCs w:val="18"/>
        </w:rPr>
      </w:pPr>
      <w:r w:rsidRPr="0031070C">
        <w:rPr>
          <w:rFonts w:ascii="Arial" w:eastAsia="DengXian" w:hAnsi="Arial" w:cs="Arial"/>
          <w:sz w:val="18"/>
          <w:lang w:val="ru-RU"/>
        </w:rPr>
        <w:t>Закройте флакон</w:t>
      </w:r>
      <w:r w:rsidR="00BB5B81" w:rsidRPr="0031070C">
        <w:rPr>
          <w:rFonts w:ascii="Arial" w:eastAsia="DengXian" w:hAnsi="Arial" w:cs="Arial"/>
          <w:sz w:val="18"/>
          <w:lang w:val="ru-RU"/>
        </w:rPr>
        <w:t xml:space="preserve"> и оставьте на 30 минут.</w:t>
      </w:r>
      <w:r>
        <w:rPr>
          <w:rFonts w:ascii="Arial" w:eastAsia="DengXian" w:hAnsi="Arial" w:cs="Arial"/>
          <w:sz w:val="18"/>
          <w:lang w:val="ru-RU"/>
        </w:rPr>
        <w:t xml:space="preserve"> </w:t>
      </w:r>
      <w:r w:rsidR="00BB5B81" w:rsidRPr="0031070C">
        <w:rPr>
          <w:rFonts w:ascii="Arial" w:eastAsia="DengXian" w:hAnsi="Arial" w:cs="Arial"/>
          <w:sz w:val="18"/>
          <w:lang w:val="ru-RU"/>
        </w:rPr>
        <w:t>Осторожно перемешайте несколько раз путем вращения флакона, пока содержимое не растворится полностью.</w:t>
      </w:r>
    </w:p>
    <w:p w14:paraId="47B08795" w14:textId="300BA240" w:rsidR="009B40DC" w:rsidRDefault="00BB5B81" w:rsidP="00163ED7">
      <w:pPr>
        <w:pStyle w:val="a3"/>
        <w:numPr>
          <w:ilvl w:val="0"/>
          <w:numId w:val="2"/>
        </w:numPr>
        <w:spacing w:after="0" w:line="312" w:lineRule="auto"/>
        <w:ind w:hanging="357"/>
        <w:jc w:val="both"/>
        <w:rPr>
          <w:rFonts w:ascii="Arial" w:eastAsia="Arial" w:hAnsi="Arial" w:cs="Arial"/>
          <w:sz w:val="18"/>
        </w:rPr>
      </w:pPr>
      <w:r>
        <w:rPr>
          <w:rFonts w:ascii="Arial" w:eastAsia="DengXian" w:hAnsi="Arial" w:cs="Arial"/>
          <w:sz w:val="18"/>
          <w:lang w:val="ru-RU"/>
        </w:rPr>
        <w:t>Не встряхивайте флакон, чтобы избежать образования пен</w:t>
      </w:r>
      <w:r w:rsidR="00521F53">
        <w:rPr>
          <w:rFonts w:ascii="Arial" w:eastAsia="DengXian" w:hAnsi="Arial" w:cs="Arial"/>
          <w:sz w:val="18"/>
          <w:lang w:val="ru-RU"/>
        </w:rPr>
        <w:t xml:space="preserve">ы. </w:t>
      </w:r>
    </w:p>
    <w:p w14:paraId="41CC8767" w14:textId="77777777" w:rsidR="00C74D9E" w:rsidRDefault="00C74D9E" w:rsidP="00163ED7">
      <w:pPr>
        <w:pStyle w:val="1"/>
        <w:spacing w:line="312" w:lineRule="auto"/>
        <w:ind w:left="-5" w:hanging="357"/>
        <w:jc w:val="both"/>
        <w:rPr>
          <w:lang w:val="ru-RU"/>
        </w:rPr>
      </w:pPr>
    </w:p>
    <w:p w14:paraId="6F62F1AD" w14:textId="1F70B495" w:rsidR="00C74D9E" w:rsidRDefault="00C74D9E" w:rsidP="00163ED7">
      <w:pPr>
        <w:pStyle w:val="1"/>
        <w:spacing w:line="312" w:lineRule="auto"/>
        <w:ind w:left="-5" w:firstLine="5"/>
        <w:jc w:val="both"/>
        <w:rPr>
          <w:lang w:val="ru-RU"/>
        </w:rPr>
      </w:pPr>
      <w:r>
        <w:rPr>
          <w:lang w:val="ru-RU"/>
        </w:rPr>
        <w:t>ОГРАНИЧЕНИЯ В ИСПОЛЬЗОВАНИИ</w:t>
      </w:r>
    </w:p>
    <w:p w14:paraId="0A684B3D" w14:textId="77777777" w:rsidR="00C74D9E" w:rsidRPr="0031070C" w:rsidRDefault="00C74D9E" w:rsidP="00163ED7">
      <w:pPr>
        <w:pStyle w:val="a3"/>
        <w:numPr>
          <w:ilvl w:val="0"/>
          <w:numId w:val="1"/>
        </w:numPr>
        <w:spacing w:line="312" w:lineRule="auto"/>
        <w:ind w:left="284" w:hanging="357"/>
        <w:jc w:val="both"/>
        <w:rPr>
          <w:rFonts w:ascii="Arial" w:hAnsi="Arial" w:cs="Arial"/>
          <w:sz w:val="18"/>
          <w:szCs w:val="18"/>
          <w:lang w:val="ru-RU" w:eastAsia="en-GB" w:bidi="ar-SA"/>
        </w:rPr>
      </w:pPr>
      <w:r w:rsidRPr="0031070C">
        <w:rPr>
          <w:rFonts w:ascii="Arial" w:hAnsi="Arial" w:cs="Arial"/>
          <w:sz w:val="18"/>
          <w:szCs w:val="18"/>
          <w:lang w:val="ru-RU" w:eastAsia="en-GB" w:bidi="ar-SA"/>
        </w:rPr>
        <w:t xml:space="preserve">Уровни щелочной фосфатазы в размороженной сыворотке будут возрастать в течение периода стабильности. Перед началом измерений рекомендуется выдержать размороженную сыворотку в течение 1 часа при </w:t>
      </w:r>
      <w:r w:rsidRPr="0031070C">
        <w:rPr>
          <w:rFonts w:ascii="Arial" w:eastAsia="Arial" w:hAnsi="Arial" w:cs="Arial"/>
          <w:sz w:val="18"/>
          <w:szCs w:val="18"/>
          <w:lang w:val="ru-RU"/>
        </w:rPr>
        <w:t>25</w:t>
      </w:r>
      <w:r w:rsidRPr="0031070C">
        <w:rPr>
          <w:rFonts w:ascii="Arial" w:eastAsia="Arial" w:hAnsi="Arial" w:cs="Arial"/>
          <w:sz w:val="18"/>
          <w:szCs w:val="18"/>
        </w:rPr>
        <w:t>°C</w:t>
      </w:r>
      <w:r w:rsidRPr="0031070C">
        <w:rPr>
          <w:rFonts w:ascii="Arial" w:eastAsia="Arial" w:hAnsi="Arial" w:cs="Arial"/>
          <w:sz w:val="18"/>
          <w:szCs w:val="18"/>
          <w:lang w:val="ru-RU"/>
        </w:rPr>
        <w:t>.</w:t>
      </w:r>
    </w:p>
    <w:p w14:paraId="5E1B168F" w14:textId="4554346C" w:rsidR="00C74D9E" w:rsidRPr="007D042A" w:rsidRDefault="00C74D9E" w:rsidP="00163ED7">
      <w:pPr>
        <w:pStyle w:val="a3"/>
        <w:numPr>
          <w:ilvl w:val="0"/>
          <w:numId w:val="1"/>
        </w:numPr>
        <w:spacing w:line="312" w:lineRule="auto"/>
        <w:ind w:left="284" w:hanging="357"/>
        <w:jc w:val="both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>Билирубин в сыворотке проявляет светочувствительность, и поэтому рекомендуется хранить сыворотку в темно</w:t>
      </w:r>
      <w:r>
        <w:rPr>
          <w:rFonts w:ascii="Arial" w:eastAsia="Arial" w:hAnsi="Arial" w:cs="Arial"/>
          <w:sz w:val="18"/>
          <w:lang w:val="ru-RU"/>
        </w:rPr>
        <w:t>м месте</w:t>
      </w:r>
      <w:r>
        <w:rPr>
          <w:rFonts w:ascii="Arial" w:eastAsia="Arial" w:hAnsi="Arial" w:cs="Arial"/>
          <w:sz w:val="18"/>
          <w:lang w:val="ru-RU"/>
        </w:rPr>
        <w:t xml:space="preserve">. При условии хранения в темноте сыворотка стабильна в течение </w:t>
      </w:r>
      <w:r>
        <w:rPr>
          <w:rFonts w:ascii="Arial" w:eastAsia="Arial" w:hAnsi="Arial" w:cs="Arial"/>
          <w:sz w:val="18"/>
          <w:lang w:val="ru-RU"/>
        </w:rPr>
        <w:t>4</w:t>
      </w:r>
      <w:r>
        <w:rPr>
          <w:rFonts w:ascii="Arial" w:eastAsia="Arial" w:hAnsi="Arial" w:cs="Arial"/>
          <w:sz w:val="18"/>
          <w:lang w:val="ru-RU"/>
        </w:rPr>
        <w:t xml:space="preserve"> дн</w:t>
      </w:r>
      <w:r>
        <w:rPr>
          <w:rFonts w:ascii="Arial" w:eastAsia="Arial" w:hAnsi="Arial" w:cs="Arial"/>
          <w:sz w:val="18"/>
          <w:lang w:val="ru-RU"/>
        </w:rPr>
        <w:t>ей</w:t>
      </w:r>
      <w:r>
        <w:rPr>
          <w:rFonts w:ascii="Arial" w:eastAsia="Arial" w:hAnsi="Arial" w:cs="Arial"/>
          <w:sz w:val="18"/>
          <w:lang w:val="ru-RU"/>
        </w:rPr>
        <w:t xml:space="preserve"> при </w:t>
      </w:r>
      <w:r w:rsidRPr="00C74D9E">
        <w:rPr>
          <w:rFonts w:ascii="Arial" w:eastAsia="Arial" w:hAnsi="Arial" w:cs="Arial"/>
          <w:sz w:val="18"/>
        </w:rPr>
        <w:t>2-8 °C</w:t>
      </w:r>
      <w:r>
        <w:rPr>
          <w:rFonts w:ascii="Arial" w:eastAsia="Arial" w:hAnsi="Arial" w:cs="Arial"/>
          <w:sz w:val="18"/>
          <w:lang w:val="ru-RU"/>
        </w:rPr>
        <w:t>. Не хранить при 15</w:t>
      </w:r>
      <w:r w:rsidRPr="009B40DC">
        <w:rPr>
          <w:rFonts w:ascii="Arial" w:eastAsia="Arial" w:hAnsi="Arial" w:cs="Arial"/>
          <w:sz w:val="18"/>
        </w:rPr>
        <w:t>-</w:t>
      </w:r>
      <w:r>
        <w:rPr>
          <w:rFonts w:ascii="Arial" w:eastAsia="Arial" w:hAnsi="Arial" w:cs="Arial"/>
          <w:sz w:val="18"/>
          <w:lang w:val="ru-RU"/>
        </w:rPr>
        <w:t>25</w:t>
      </w:r>
      <w:r w:rsidRPr="009B40DC">
        <w:rPr>
          <w:rFonts w:ascii="Arial" w:eastAsia="Arial" w:hAnsi="Arial" w:cs="Arial"/>
          <w:sz w:val="18"/>
        </w:rPr>
        <w:t>°C</w:t>
      </w:r>
      <w:r>
        <w:rPr>
          <w:rFonts w:ascii="Arial" w:eastAsia="Arial" w:hAnsi="Arial" w:cs="Arial"/>
          <w:sz w:val="18"/>
          <w:lang w:val="ru-RU"/>
        </w:rPr>
        <w:t>. Не замораживать повторно.</w:t>
      </w:r>
    </w:p>
    <w:p w14:paraId="503D5D04" w14:textId="77777777" w:rsidR="00C74D9E" w:rsidRPr="007D042A" w:rsidRDefault="00C74D9E" w:rsidP="00163ED7">
      <w:pPr>
        <w:pStyle w:val="a3"/>
        <w:numPr>
          <w:ilvl w:val="0"/>
          <w:numId w:val="1"/>
        </w:numPr>
        <w:spacing w:line="312" w:lineRule="auto"/>
        <w:ind w:left="284" w:hanging="357"/>
        <w:jc w:val="both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>Бактериальное загрязнение размороженной сыворотки может вызвать снижение стабильности многих компонентов.</w:t>
      </w:r>
    </w:p>
    <w:p w14:paraId="5D263FF6" w14:textId="27CE9265" w:rsidR="00C74D9E" w:rsidRPr="007D042A" w:rsidRDefault="00C74D9E" w:rsidP="00163ED7">
      <w:pPr>
        <w:pStyle w:val="a3"/>
        <w:numPr>
          <w:ilvl w:val="0"/>
          <w:numId w:val="1"/>
        </w:numPr>
        <w:spacing w:line="312" w:lineRule="auto"/>
        <w:ind w:left="284" w:hanging="357"/>
        <w:jc w:val="both"/>
        <w:rPr>
          <w:lang w:val="ru-RU" w:eastAsia="en-GB" w:bidi="ar-SA"/>
        </w:rPr>
      </w:pPr>
      <w:r>
        <w:rPr>
          <w:rFonts w:ascii="Arial" w:eastAsia="Arial" w:hAnsi="Arial" w:cs="Arial"/>
          <w:sz w:val="18"/>
          <w:lang w:val="ru-RU"/>
        </w:rPr>
        <w:t xml:space="preserve">Различные лоты </w:t>
      </w:r>
      <w:r>
        <w:rPr>
          <w:rFonts w:ascii="Arial" w:eastAsia="Arial" w:hAnsi="Arial" w:cs="Arial"/>
          <w:sz w:val="18"/>
          <w:lang w:val="ru-RU"/>
        </w:rPr>
        <w:t>контрольной сыворотки</w:t>
      </w:r>
      <w:r>
        <w:rPr>
          <w:rFonts w:ascii="Arial" w:eastAsia="Arial" w:hAnsi="Arial" w:cs="Arial"/>
          <w:sz w:val="18"/>
          <w:lang w:val="ru-RU"/>
        </w:rPr>
        <w:t xml:space="preserve"> не являются взаимозаменяемыми, так как значения параметров различаются от лота к лоту.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1701"/>
        <w:gridCol w:w="1843"/>
      </w:tblGrid>
      <w:tr w:rsidR="00163ED7" w14:paraId="50A3160B" w14:textId="77777777" w:rsidTr="005861C8">
        <w:tc>
          <w:tcPr>
            <w:tcW w:w="1271" w:type="dxa"/>
          </w:tcPr>
          <w:p w14:paraId="6C3DA131" w14:textId="54321253" w:rsidR="00163ED7" w:rsidRDefault="00163ED7" w:rsidP="00163ED7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Аналит</w:t>
            </w:r>
          </w:p>
        </w:tc>
        <w:tc>
          <w:tcPr>
            <w:tcW w:w="2693" w:type="dxa"/>
          </w:tcPr>
          <w:p w14:paraId="135DBC0E" w14:textId="6D21A4BC" w:rsidR="00163ED7" w:rsidRDefault="00163ED7" w:rsidP="00163ED7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Единицы измерения</w:t>
            </w:r>
          </w:p>
        </w:tc>
        <w:tc>
          <w:tcPr>
            <w:tcW w:w="1418" w:type="dxa"/>
          </w:tcPr>
          <w:p w14:paraId="0E042441" w14:textId="3EAD3A7C" w:rsidR="00163ED7" w:rsidRDefault="00163ED7" w:rsidP="00163ED7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Целевое значение</w:t>
            </w:r>
          </w:p>
        </w:tc>
        <w:tc>
          <w:tcPr>
            <w:tcW w:w="1701" w:type="dxa"/>
          </w:tcPr>
          <w:p w14:paraId="4FEF89CF" w14:textId="46E9AF8E" w:rsidR="00163ED7" w:rsidRDefault="00163ED7" w:rsidP="00163ED7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Диапазон</w:t>
            </w:r>
          </w:p>
        </w:tc>
        <w:tc>
          <w:tcPr>
            <w:tcW w:w="1843" w:type="dxa"/>
          </w:tcPr>
          <w:p w14:paraId="3386ACE2" w14:textId="302435DE" w:rsidR="00163ED7" w:rsidRDefault="00163ED7" w:rsidP="00163ED7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 исследования</w:t>
            </w:r>
          </w:p>
        </w:tc>
      </w:tr>
    </w:tbl>
    <w:p w14:paraId="74ED40B2" w14:textId="686C4ADB" w:rsidR="0031070C" w:rsidRPr="00670365" w:rsidRDefault="00163ED7" w:rsidP="00163ED7">
      <w:pPr>
        <w:spacing w:after="0"/>
        <w:jc w:val="both"/>
        <w:rPr>
          <w:b/>
          <w:lang w:val="ru-RU"/>
        </w:rPr>
      </w:pPr>
      <w:r w:rsidRPr="00163ED7">
        <w:rPr>
          <w:b/>
          <w:lang w:val="ru-RU"/>
        </w:rPr>
        <w:drawing>
          <wp:inline distT="0" distB="0" distL="0" distR="0" wp14:anchorId="1D809DA9" wp14:editId="0A70F9B9">
            <wp:extent cx="5705475" cy="1253226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986" cy="126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18DC" w14:textId="4CD7EEF7" w:rsidR="00670365" w:rsidRDefault="00670365" w:rsidP="00670365">
      <w:pPr>
        <w:pStyle w:val="1"/>
        <w:ind w:left="-5"/>
        <w:jc w:val="center"/>
        <w:rPr>
          <w:lang w:val="ru-RU"/>
        </w:rPr>
      </w:pPr>
    </w:p>
    <w:p w14:paraId="5ADF641A" w14:textId="77777777" w:rsidR="00670365" w:rsidRDefault="00670365">
      <w:pPr>
        <w:pStyle w:val="1"/>
        <w:ind w:left="-5"/>
        <w:rPr>
          <w:lang w:val="ru-RU"/>
        </w:rPr>
      </w:pPr>
    </w:p>
    <w:p w14:paraId="549F23C7" w14:textId="67DB585D" w:rsidR="00022A48" w:rsidRDefault="00022A48">
      <w:pPr>
        <w:spacing w:after="3"/>
        <w:ind w:left="-5" w:hanging="10"/>
      </w:pPr>
      <w:bookmarkStart w:id="0" w:name="_GoBack"/>
      <w:bookmarkEnd w:id="0"/>
    </w:p>
    <w:p w14:paraId="12E7E8CF" w14:textId="367846A8" w:rsidR="005861C8" w:rsidRDefault="005861C8">
      <w:pPr>
        <w:spacing w:after="3"/>
        <w:ind w:left="-5" w:hanging="10"/>
        <w:rPr>
          <w:rFonts w:ascii="Arial" w:eastAsia="DengXian" w:hAnsi="Arial" w:cs="Arial"/>
          <w:sz w:val="14"/>
        </w:rPr>
      </w:pPr>
      <w:r w:rsidRPr="0031070C">
        <w:rPr>
          <w:lang w:val="ru-RU"/>
        </w:rPr>
        <w:lastRenderedPageBreak/>
        <w:drawing>
          <wp:inline distT="0" distB="0" distL="0" distR="0" wp14:anchorId="3F3B6091" wp14:editId="63F463BB">
            <wp:extent cx="5705475" cy="8198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404" cy="822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0A66" w14:textId="080A6C43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Beijing Strong Biotechnologies, Inc. </w:t>
      </w:r>
    </w:p>
    <w:p w14:paraId="17249AC9" w14:textId="5CD12FC9" w:rsidR="00366D2F" w:rsidRDefault="00E71902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 xml:space="preserve">Add: 5/F,KuangYi Building,No.15,Hua Yuan Dong Lu,Haidian District,Beijing 100191,P.R.China </w:t>
      </w:r>
    </w:p>
    <w:p w14:paraId="7252DF8B" w14:textId="4C24CB47" w:rsidR="00366D2F" w:rsidRDefault="00E71902">
      <w:pPr>
        <w:spacing w:after="313"/>
        <w:ind w:left="-5" w:hanging="10"/>
      </w:pPr>
      <w:r>
        <w:rPr>
          <w:rFonts w:ascii="Arial" w:eastAsia="Arial" w:hAnsi="Arial" w:cs="Arial"/>
          <w:sz w:val="14"/>
        </w:rPr>
        <w:t xml:space="preserve">Tel:  +86 10 8201 2486     Fax:  +86 10 8201 2812 </w:t>
      </w:r>
    </w:p>
    <w:p w14:paraId="7056BF1F" w14:textId="271E94CB" w:rsidR="00366D2F" w:rsidRDefault="00E71902">
      <w:pPr>
        <w:tabs>
          <w:tab w:val="center" w:pos="8261"/>
        </w:tabs>
        <w:spacing w:after="3"/>
        <w:ind w:left="-15"/>
      </w:pPr>
      <w:r>
        <w:rPr>
          <w:rFonts w:ascii="Arial" w:eastAsia="Arial" w:hAnsi="Arial" w:cs="Arial"/>
          <w:sz w:val="14"/>
        </w:rPr>
        <w:t>Web</w:t>
      </w:r>
      <w:hyperlink r:id="rId7">
        <w:r>
          <w:rPr>
            <w:rFonts w:ascii="Arial" w:eastAsia="Arial" w:hAnsi="Arial" w:cs="Arial"/>
            <w:sz w:val="14"/>
          </w:rPr>
          <w:t xml:space="preserve">: </w:t>
        </w:r>
      </w:hyperlink>
      <w:hyperlink r:id="rId8">
        <w:r>
          <w:rPr>
            <w:rFonts w:ascii="Arial" w:eastAsia="Arial" w:hAnsi="Arial" w:cs="Arial"/>
            <w:color w:val="0000FF"/>
            <w:sz w:val="14"/>
            <w:u w:val="single" w:color="0000FF"/>
          </w:rPr>
          <w:t>http://en.bsbe.com.cn/</w:t>
        </w:r>
      </w:hyperlink>
      <w:hyperlink r:id="rId9">
        <w:r>
          <w:rPr>
            <w:rFonts w:ascii="Arial" w:eastAsia="Arial" w:hAnsi="Arial" w:cs="Arial"/>
            <w:sz w:val="14"/>
          </w:rPr>
          <w:t xml:space="preserve">  </w:t>
        </w:r>
      </w:hyperlink>
      <w:r>
        <w:rPr>
          <w:rFonts w:ascii="Arial" w:eastAsia="Arial" w:hAnsi="Arial" w:cs="Arial"/>
          <w:sz w:val="14"/>
        </w:rPr>
        <w:t xml:space="preserve">   Email:overseas@bsbe.com.cn</w:t>
      </w:r>
      <w:r>
        <w:rPr>
          <w:rFonts w:ascii="Arial" w:eastAsia="Arial" w:hAnsi="Arial" w:cs="Arial"/>
          <w:color w:val="0000FF"/>
          <w:sz w:val="14"/>
        </w:rPr>
        <w:t xml:space="preserve"> </w:t>
      </w:r>
      <w:r>
        <w:rPr>
          <w:rFonts w:ascii="Arial" w:eastAsia="Arial" w:hAnsi="Arial" w:cs="Arial"/>
          <w:sz w:val="18"/>
        </w:rPr>
        <w:t xml:space="preserve">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 w:rsidRPr="00342E90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</w:t>
      </w:r>
      <w:r w:rsidR="00342E90" w:rsidRPr="00342E90">
        <w:rPr>
          <w:rFonts w:ascii="Arial" w:eastAsia="Arial" w:hAnsi="Arial" w:cs="Arial"/>
          <w:sz w:val="16"/>
          <w:szCs w:val="16"/>
          <w:lang w:val="ru-RU"/>
        </w:rPr>
        <w:t>Версия 1001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</w:t>
      </w:r>
    </w:p>
    <w:sectPr w:rsidR="00366D2F">
      <w:pgSz w:w="11906" w:h="16841"/>
      <w:pgMar w:top="1440" w:right="1336" w:bottom="144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F95"/>
    <w:multiLevelType w:val="hybridMultilevel"/>
    <w:tmpl w:val="767AC822"/>
    <w:lvl w:ilvl="0" w:tplc="9700766C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9CB16BF"/>
    <w:multiLevelType w:val="hybridMultilevel"/>
    <w:tmpl w:val="D2CC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1435"/>
    <w:multiLevelType w:val="hybridMultilevel"/>
    <w:tmpl w:val="9118D32E"/>
    <w:lvl w:ilvl="0" w:tplc="58F4FD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22A48"/>
    <w:rsid w:val="00163ED7"/>
    <w:rsid w:val="001D3E1D"/>
    <w:rsid w:val="0028098B"/>
    <w:rsid w:val="0031070C"/>
    <w:rsid w:val="00314230"/>
    <w:rsid w:val="00342E90"/>
    <w:rsid w:val="00366D2F"/>
    <w:rsid w:val="004C47E0"/>
    <w:rsid w:val="00521F53"/>
    <w:rsid w:val="005818DB"/>
    <w:rsid w:val="005861C8"/>
    <w:rsid w:val="00595A22"/>
    <w:rsid w:val="005A24D8"/>
    <w:rsid w:val="0061515D"/>
    <w:rsid w:val="00670365"/>
    <w:rsid w:val="007D042A"/>
    <w:rsid w:val="007D46CB"/>
    <w:rsid w:val="009222FF"/>
    <w:rsid w:val="009B40DC"/>
    <w:rsid w:val="00BB5B81"/>
    <w:rsid w:val="00C74D9E"/>
    <w:rsid w:val="00CB335D"/>
    <w:rsid w:val="00D52F34"/>
    <w:rsid w:val="00E71902"/>
    <w:rsid w:val="00E90877"/>
    <w:rsid w:val="00F010FC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97B8"/>
  <w15:docId w15:val="{AD3D86A3-414C-1D41-A840-2EF7536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zh-CN" w:eastAsia="zh-CN" w:bidi="zh-CN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18DB"/>
    <w:pPr>
      <w:ind w:left="720"/>
      <w:contextualSpacing/>
    </w:pPr>
  </w:style>
  <w:style w:type="table" w:styleId="a4">
    <w:name w:val="Table Grid"/>
    <w:basedOn w:val="a1"/>
    <w:uiPriority w:val="39"/>
    <w:rsid w:val="004C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sbe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bsb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bsbe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HDL/LDL标准              G-cell</vt:lpstr>
      <vt:lpstr>HDL/LDL标准              G-cell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HDL/LDL标准              G-cell</dc:title>
  <dc:subject/>
  <dc:creator>微软（中国）有限公司</dc:creator>
  <cp:keywords/>
  <cp:lastModifiedBy>a.zavernyaev</cp:lastModifiedBy>
  <cp:revision>4</cp:revision>
  <dcterms:created xsi:type="dcterms:W3CDTF">2022-12-02T13:49:00Z</dcterms:created>
  <dcterms:modified xsi:type="dcterms:W3CDTF">2022-12-05T07:32:00Z</dcterms:modified>
</cp:coreProperties>
</file>