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003"/>
      </w:tblGrid>
      <w:tr w:rsidR="0064228E" w:rsidRPr="004522A5" w:rsidTr="00393DA3">
        <w:trPr>
          <w:trHeight w:val="160"/>
        </w:trPr>
        <w:tc>
          <w:tcPr>
            <w:tcW w:w="10348" w:type="dxa"/>
            <w:gridSpan w:val="2"/>
          </w:tcPr>
          <w:p w:rsidR="006C1CCB" w:rsidRPr="00F8203D" w:rsidRDefault="00F71D66" w:rsidP="00F71D66">
            <w:pPr>
              <w:pStyle w:val="Default"/>
              <w:ind w:right="1107"/>
              <w:rPr>
                <w:b/>
                <w:color w:val="auto"/>
                <w:sz w:val="36"/>
                <w:szCs w:val="36"/>
              </w:rPr>
            </w:pPr>
            <w:r w:rsidRPr="00F8203D">
              <w:rPr>
                <w:b/>
                <w:color w:val="auto"/>
              </w:rPr>
              <w:t xml:space="preserve">Набор реагентов </w:t>
            </w:r>
            <w:r w:rsidRPr="00F8203D">
              <w:rPr>
                <w:b/>
                <w:color w:val="auto"/>
                <w:lang w:val="en-US"/>
              </w:rPr>
              <w:t>Skyla</w:t>
            </w:r>
            <w:r w:rsidRPr="00F8203D">
              <w:rPr>
                <w:b/>
                <w:color w:val="auto"/>
              </w:rPr>
              <w:t xml:space="preserve">  </w:t>
            </w:r>
            <w:r w:rsidR="00393DA3" w:rsidRPr="00F8203D">
              <w:rPr>
                <w:b/>
                <w:color w:val="auto"/>
              </w:rPr>
              <w:t xml:space="preserve">      </w:t>
            </w:r>
            <w:r w:rsidRPr="00F8203D">
              <w:rPr>
                <w:b/>
                <w:color w:val="auto"/>
              </w:rPr>
              <w:t xml:space="preserve">                                </w:t>
            </w:r>
          </w:p>
          <w:p w:rsidR="0064228E" w:rsidRPr="00EE0F1E" w:rsidRDefault="00E93A97" w:rsidP="00F8203D">
            <w:pPr>
              <w:pStyle w:val="Default"/>
              <w:tabs>
                <w:tab w:val="left" w:pos="9676"/>
              </w:tabs>
              <w:ind w:right="682"/>
              <w:rPr>
                <w:sz w:val="32"/>
                <w:szCs w:val="32"/>
              </w:rPr>
            </w:pPr>
            <w:proofErr w:type="spellStart"/>
            <w:r w:rsidRPr="00F8203D">
              <w:rPr>
                <w:b/>
                <w:color w:val="auto"/>
                <w:sz w:val="36"/>
                <w:szCs w:val="36"/>
                <w:lang w:val="en-US"/>
              </w:rPr>
              <w:t>cA</w:t>
            </w:r>
            <w:proofErr w:type="spellEnd"/>
            <w:r w:rsidRPr="00F8203D">
              <w:rPr>
                <w:b/>
                <w:color w:val="auto"/>
                <w:sz w:val="36"/>
                <w:szCs w:val="36"/>
              </w:rPr>
              <w:t>1</w:t>
            </w:r>
            <w:r w:rsidRPr="00F8203D">
              <w:rPr>
                <w:b/>
                <w:color w:val="auto"/>
                <w:sz w:val="36"/>
                <w:szCs w:val="36"/>
                <w:lang w:val="en-US"/>
              </w:rPr>
              <w:t>C</w:t>
            </w:r>
            <w:r w:rsidR="00F71D66" w:rsidRPr="00F8203D">
              <w:rPr>
                <w:b/>
                <w:color w:val="auto"/>
                <w:sz w:val="32"/>
                <w:szCs w:val="32"/>
              </w:rPr>
              <w:t xml:space="preserve"> </w:t>
            </w:r>
            <w:r w:rsidR="00F71D66" w:rsidRPr="00F8203D">
              <w:rPr>
                <w:b/>
                <w:color w:val="auto"/>
                <w:sz w:val="28"/>
                <w:szCs w:val="28"/>
              </w:rPr>
              <w:t>(</w:t>
            </w:r>
            <w:r w:rsidRPr="00F8203D">
              <w:rPr>
                <w:b/>
                <w:color w:val="auto"/>
                <w:sz w:val="28"/>
                <w:szCs w:val="28"/>
              </w:rPr>
              <w:t>Гемоглобин A1C у собак</w:t>
            </w:r>
            <w:r w:rsidR="00F4575F" w:rsidRPr="00F8203D">
              <w:rPr>
                <w:b/>
                <w:color w:val="auto"/>
                <w:sz w:val="28"/>
                <w:szCs w:val="28"/>
              </w:rPr>
              <w:t>)</w:t>
            </w:r>
            <w:r w:rsidR="009C40B8" w:rsidRPr="00EE0F1E">
              <w:rPr>
                <w:sz w:val="32"/>
                <w:szCs w:val="32"/>
              </w:rPr>
              <w:t xml:space="preserve">      </w:t>
            </w:r>
            <w:r w:rsidR="00393DA3" w:rsidRPr="00EE0F1E">
              <w:rPr>
                <w:sz w:val="32"/>
                <w:szCs w:val="32"/>
              </w:rPr>
              <w:t xml:space="preserve">                        </w:t>
            </w:r>
            <w:r w:rsidR="00393DA3" w:rsidRPr="00EE0F1E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8DB643" wp14:editId="5D95F73D">
                  <wp:extent cx="1724025" cy="45974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28E" w:rsidRPr="004522A5" w:rsidTr="00393DA3">
        <w:trPr>
          <w:trHeight w:val="615"/>
        </w:trPr>
        <w:tc>
          <w:tcPr>
            <w:tcW w:w="6345" w:type="dxa"/>
          </w:tcPr>
          <w:p w:rsidR="00F71D66" w:rsidRDefault="00F71D66" w:rsidP="00F561C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F71D66" w:rsidRDefault="007C7EBB" w:rsidP="00F561C4">
            <w:pPr>
              <w:pStyle w:val="Default"/>
            </w:pPr>
            <w:r w:rsidRPr="00F71D66">
              <w:rPr>
                <w:b/>
                <w:bCs/>
              </w:rPr>
              <w:t>Только для использования в ветеринарной диагностике</w:t>
            </w:r>
            <w:r w:rsidR="0064228E" w:rsidRPr="00F71D66">
              <w:rPr>
                <w:b/>
                <w:bCs/>
              </w:rPr>
              <w:t xml:space="preserve"> </w:t>
            </w:r>
          </w:p>
        </w:tc>
        <w:tc>
          <w:tcPr>
            <w:tcW w:w="4003" w:type="dxa"/>
          </w:tcPr>
          <w:p w:rsidR="007C709B" w:rsidRDefault="00F71D66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71D66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0</wp:posOffset>
                  </wp:positionV>
                  <wp:extent cx="1285875" cy="4286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228E" w:rsidRPr="009B1E33" w:rsidRDefault="00393DA3" w:rsidP="00E93A97">
            <w:pPr>
              <w:pStyle w:val="Default"/>
              <w:ind w:left="921" w:hanging="283"/>
              <w:rPr>
                <w:rFonts w:eastAsia="DFKai-SB"/>
                <w:sz w:val="20"/>
                <w:szCs w:val="20"/>
                <w:lang w:val="en-US"/>
              </w:rPr>
            </w:pPr>
            <w:r w:rsidRPr="004D0D87">
              <w:rPr>
                <w:b/>
                <w:bCs/>
                <w:sz w:val="20"/>
                <w:szCs w:val="20"/>
              </w:rPr>
              <w:t xml:space="preserve">      </w:t>
            </w:r>
            <w:r w:rsidR="006F0D85">
              <w:rPr>
                <w:b/>
                <w:bCs/>
              </w:rPr>
              <w:t>Артикул</w:t>
            </w:r>
            <w:r w:rsidR="00E910C7" w:rsidRPr="00393DA3">
              <w:rPr>
                <w:b/>
                <w:bCs/>
              </w:rPr>
              <w:t xml:space="preserve">: </w:t>
            </w:r>
            <w:r w:rsidR="0064228E" w:rsidRPr="00393DA3">
              <w:rPr>
                <w:rFonts w:eastAsia="DFKai-SB"/>
                <w:b/>
                <w:bCs/>
              </w:rPr>
              <w:t>90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64228E" w:rsidRPr="00393DA3">
              <w:rPr>
                <w:rFonts w:eastAsia="DFKai-SB"/>
                <w:b/>
                <w:bCs/>
              </w:rPr>
              <w:t>-</w:t>
            </w:r>
            <w:r w:rsidR="00F561C4" w:rsidRPr="00393DA3">
              <w:rPr>
                <w:rFonts w:eastAsia="DFKai-SB"/>
                <w:b/>
                <w:bCs/>
              </w:rPr>
              <w:t>1</w:t>
            </w:r>
            <w:r w:rsidR="00E93A97">
              <w:rPr>
                <w:rFonts w:eastAsia="DFKai-SB"/>
                <w:b/>
                <w:bCs/>
              </w:rPr>
              <w:t>7</w:t>
            </w:r>
            <w:r w:rsidR="00F561C4" w:rsidRPr="00393DA3">
              <w:rPr>
                <w:rFonts w:eastAsia="DFKai-SB"/>
                <w:b/>
                <w:bCs/>
              </w:rPr>
              <w:t>0</w:t>
            </w:r>
            <w:r w:rsidR="0064228E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eastAsia="DFKai-SB"/>
                <w:b/>
                <w:bCs/>
                <w:sz w:val="20"/>
                <w:szCs w:val="20"/>
              </w:rPr>
              <w:t xml:space="preserve">                   </w:t>
            </w:r>
            <w:r w:rsidR="006F0D85">
              <w:rPr>
                <w:rFonts w:eastAsia="DFKai-SB"/>
                <w:b/>
                <w:bCs/>
                <w:sz w:val="20"/>
                <w:szCs w:val="20"/>
              </w:rPr>
              <w:t xml:space="preserve">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E93A97">
              <w:rPr>
                <w:rFonts w:eastAsia="DFKai-SB"/>
                <w:b/>
                <w:bCs/>
                <w:sz w:val="20"/>
                <w:szCs w:val="20"/>
                <w:lang w:val="en-US"/>
              </w:rPr>
              <w:t>B</w:t>
            </w:r>
          </w:p>
        </w:tc>
      </w:tr>
    </w:tbl>
    <w:p w:rsidR="0064228E" w:rsidRPr="004522A5" w:rsidRDefault="0064228E" w:rsidP="003532BE">
      <w:pPr>
        <w:pStyle w:val="Default"/>
        <w:numPr>
          <w:ilvl w:val="0"/>
          <w:numId w:val="1"/>
        </w:numPr>
        <w:spacing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Default="00C74951" w:rsidP="00842CC4">
      <w:pPr>
        <w:pStyle w:val="Default"/>
        <w:rPr>
          <w:sz w:val="23"/>
          <w:szCs w:val="23"/>
        </w:rPr>
      </w:pPr>
      <w:r w:rsidRPr="00C74951">
        <w:rPr>
          <w:color w:val="auto"/>
          <w:sz w:val="23"/>
          <w:szCs w:val="23"/>
        </w:rPr>
        <w:t>Набор реагентов</w:t>
      </w:r>
      <w:r w:rsidR="00331F05" w:rsidRPr="00363B9C">
        <w:rPr>
          <w:color w:val="auto"/>
          <w:sz w:val="23"/>
          <w:szCs w:val="23"/>
        </w:rPr>
        <w:t xml:space="preserve">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F0D85" w:rsidRPr="006F0D85">
        <w:rPr>
          <w:color w:val="auto"/>
          <w:sz w:val="23"/>
          <w:szCs w:val="23"/>
        </w:rPr>
        <w:t xml:space="preserve"> </w:t>
      </w:r>
      <w:r w:rsidR="00E93A97" w:rsidRPr="00E93A97">
        <w:rPr>
          <w:sz w:val="23"/>
          <w:szCs w:val="23"/>
        </w:rPr>
        <w:t>cA1C</w:t>
      </w:r>
      <w:r w:rsidR="009B1E33">
        <w:rPr>
          <w:sz w:val="23"/>
          <w:szCs w:val="23"/>
        </w:rPr>
        <w:t>,</w:t>
      </w:r>
      <w:r w:rsidR="00F14D35" w:rsidRPr="00363B9C">
        <w:rPr>
          <w:sz w:val="23"/>
          <w:szCs w:val="23"/>
        </w:rPr>
        <w:t xml:space="preserve">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анализатором </w:t>
      </w:r>
      <w:r w:rsidR="009B1E33">
        <w:rPr>
          <w:sz w:val="23"/>
          <w:szCs w:val="23"/>
          <w:lang w:val="en-US"/>
        </w:rPr>
        <w:t>Skyla</w:t>
      </w:r>
      <w:r w:rsidR="009B1E33">
        <w:rPr>
          <w:sz w:val="23"/>
          <w:szCs w:val="23"/>
        </w:rPr>
        <w:t>,</w:t>
      </w:r>
      <w:r w:rsidR="0064228E" w:rsidRPr="00363B9C">
        <w:rPr>
          <w:sz w:val="23"/>
          <w:szCs w:val="23"/>
        </w:rPr>
        <w:t xml:space="preserve"> предназначен для количественного определения </w:t>
      </w:r>
      <w:r w:rsidR="00E93A97">
        <w:rPr>
          <w:sz w:val="23"/>
          <w:szCs w:val="23"/>
        </w:rPr>
        <w:t xml:space="preserve">Гемоглобина </w:t>
      </w:r>
      <w:r w:rsidR="00E93A97" w:rsidRPr="00E93A97">
        <w:rPr>
          <w:sz w:val="23"/>
          <w:szCs w:val="23"/>
        </w:rPr>
        <w:t xml:space="preserve">A1C </w:t>
      </w:r>
      <w:r w:rsidR="00E93A97">
        <w:rPr>
          <w:color w:val="auto"/>
          <w:sz w:val="23"/>
          <w:szCs w:val="23"/>
        </w:rPr>
        <w:t xml:space="preserve">в пробе </w:t>
      </w:r>
      <w:r w:rsidR="00E93A97" w:rsidRPr="00E93A97">
        <w:rPr>
          <w:b/>
          <w:color w:val="auto"/>
          <w:sz w:val="23"/>
          <w:szCs w:val="23"/>
        </w:rPr>
        <w:t>цельной</w:t>
      </w:r>
      <w:r w:rsidR="00D8488C" w:rsidRPr="00E93A97">
        <w:rPr>
          <w:b/>
          <w:sz w:val="23"/>
          <w:szCs w:val="23"/>
        </w:rPr>
        <w:t xml:space="preserve"> </w:t>
      </w:r>
      <w:r w:rsidR="0073056E" w:rsidRPr="00E93A97">
        <w:rPr>
          <w:b/>
          <w:sz w:val="23"/>
          <w:szCs w:val="23"/>
        </w:rPr>
        <w:t>крови</w:t>
      </w:r>
      <w:r w:rsidR="00E93A97">
        <w:rPr>
          <w:sz w:val="23"/>
          <w:szCs w:val="23"/>
        </w:rPr>
        <w:t xml:space="preserve"> у собак</w:t>
      </w:r>
      <w:r w:rsidR="0064228E" w:rsidRPr="00CE0843">
        <w:rPr>
          <w:sz w:val="23"/>
          <w:szCs w:val="23"/>
        </w:rPr>
        <w:t xml:space="preserve">. </w:t>
      </w:r>
    </w:p>
    <w:p w:rsidR="00C74951" w:rsidRDefault="00C74951" w:rsidP="00842CC4">
      <w:pPr>
        <w:pStyle w:val="Default"/>
        <w:rPr>
          <w:sz w:val="23"/>
          <w:szCs w:val="23"/>
        </w:rPr>
      </w:pPr>
    </w:p>
    <w:p w:rsidR="00C74951" w:rsidRPr="009B1E33" w:rsidRDefault="00C74951" w:rsidP="00842CC4">
      <w:pPr>
        <w:pStyle w:val="Default"/>
        <w:rPr>
          <w:b/>
          <w:sz w:val="28"/>
          <w:szCs w:val="28"/>
          <w:u w:val="single"/>
        </w:rPr>
      </w:pPr>
      <w:r w:rsidRPr="009B1E33">
        <w:rPr>
          <w:b/>
          <w:sz w:val="28"/>
          <w:szCs w:val="28"/>
          <w:u w:val="single"/>
        </w:rPr>
        <w:t>Предупреждение</w:t>
      </w:r>
      <w:r w:rsidR="003532BE">
        <w:rPr>
          <w:b/>
          <w:sz w:val="28"/>
          <w:szCs w:val="28"/>
          <w:u w:val="single"/>
        </w:rPr>
        <w:t>!</w:t>
      </w:r>
    </w:p>
    <w:p w:rsidR="00C74951" w:rsidRPr="009B1E33" w:rsidRDefault="00C74951" w:rsidP="00842CC4">
      <w:pPr>
        <w:pStyle w:val="Default"/>
        <w:rPr>
          <w:b/>
          <w:sz w:val="23"/>
          <w:szCs w:val="23"/>
          <w:u w:val="single"/>
        </w:rPr>
      </w:pP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предназначена только для использования в </w:t>
      </w:r>
      <w:r w:rsidR="006F0D85" w:rsidRPr="006F0D85">
        <w:rPr>
          <w:i/>
          <w:sz w:val="23"/>
          <w:szCs w:val="23"/>
          <w:lang w:val="en-US"/>
        </w:rPr>
        <w:t>in</w:t>
      </w:r>
      <w:r w:rsidR="006F0D85" w:rsidRPr="006F0D85">
        <w:rPr>
          <w:i/>
          <w:sz w:val="23"/>
          <w:szCs w:val="23"/>
        </w:rPr>
        <w:t xml:space="preserve"> </w:t>
      </w:r>
      <w:r w:rsidR="006F0D85" w:rsidRPr="006F0D85">
        <w:rPr>
          <w:i/>
          <w:sz w:val="23"/>
          <w:szCs w:val="23"/>
          <w:lang w:val="en-US"/>
        </w:rPr>
        <w:t>vitro</w:t>
      </w:r>
      <w:r>
        <w:rPr>
          <w:sz w:val="23"/>
          <w:szCs w:val="23"/>
        </w:rPr>
        <w:t xml:space="preserve"> диагностике</w:t>
      </w:r>
      <w:r w:rsidR="009B1E33">
        <w:rPr>
          <w:sz w:val="23"/>
          <w:szCs w:val="23"/>
        </w:rPr>
        <w:t>.</w:t>
      </w:r>
    </w:p>
    <w:p w:rsidR="00C74951" w:rsidRDefault="00C74951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Продукция не </w:t>
      </w:r>
      <w:r w:rsidR="006F0D85" w:rsidRPr="006F0D85">
        <w:rPr>
          <w:sz w:val="23"/>
          <w:szCs w:val="23"/>
        </w:rPr>
        <w:t>должна</w:t>
      </w:r>
      <w:r>
        <w:rPr>
          <w:sz w:val="23"/>
          <w:szCs w:val="23"/>
        </w:rPr>
        <w:t xml:space="preserve"> использова</w:t>
      </w:r>
      <w:r w:rsidR="006F0D85">
        <w:rPr>
          <w:sz w:val="23"/>
          <w:szCs w:val="23"/>
        </w:rPr>
        <w:t>ться</w:t>
      </w:r>
      <w:r>
        <w:rPr>
          <w:sz w:val="23"/>
          <w:szCs w:val="23"/>
        </w:rPr>
        <w:t xml:space="preserve"> для индивидуальных диагностических целей</w:t>
      </w:r>
      <w:r w:rsidR="009B1E33">
        <w:rPr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При выполнении теста надевайте защитные перчатки</w:t>
      </w:r>
      <w:r w:rsidR="009B1E33">
        <w:rPr>
          <w:rFonts w:eastAsia="DFKai-SB"/>
          <w:sz w:val="23"/>
          <w:szCs w:val="23"/>
        </w:rPr>
        <w:t>.</w:t>
      </w:r>
    </w:p>
    <w:p w:rsidR="005E1056" w:rsidRPr="005E1056" w:rsidRDefault="005E1056" w:rsidP="00C74951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eastAsia="DFKai-SB"/>
          <w:sz w:val="23"/>
          <w:szCs w:val="23"/>
        </w:rPr>
        <w:t>Никакая часть набора не может быть использована повторно</w:t>
      </w:r>
      <w:r w:rsidR="009B1E33">
        <w:rPr>
          <w:rFonts w:eastAsia="DFKai-SB"/>
          <w:sz w:val="23"/>
          <w:szCs w:val="23"/>
        </w:rPr>
        <w:t>.</w:t>
      </w:r>
    </w:p>
    <w:p w:rsidR="005E1056" w:rsidRPr="00AD7242" w:rsidRDefault="00E56919" w:rsidP="005E105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Утилизация отходов </w:t>
      </w:r>
      <w:r w:rsidR="005E1056">
        <w:rPr>
          <w:sz w:val="23"/>
          <w:szCs w:val="23"/>
        </w:rPr>
        <w:t>должн</w:t>
      </w:r>
      <w:r>
        <w:rPr>
          <w:sz w:val="23"/>
          <w:szCs w:val="23"/>
        </w:rPr>
        <w:t>а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производиться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в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соответствии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со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стандартными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лабораторными</w:t>
      </w:r>
      <w:r w:rsidR="005E1056" w:rsidRPr="00AD7242">
        <w:rPr>
          <w:sz w:val="23"/>
          <w:szCs w:val="23"/>
        </w:rPr>
        <w:t xml:space="preserve"> </w:t>
      </w:r>
      <w:r w:rsidR="005E1056">
        <w:rPr>
          <w:sz w:val="23"/>
          <w:szCs w:val="23"/>
        </w:rPr>
        <w:t>процедурами и требованиями местного законодательства</w:t>
      </w:r>
      <w:r w:rsidR="005E1056" w:rsidRPr="00AD7242">
        <w:rPr>
          <w:sz w:val="23"/>
          <w:szCs w:val="23"/>
        </w:rPr>
        <w:t xml:space="preserve">. </w:t>
      </w:r>
    </w:p>
    <w:p w:rsidR="005E1056" w:rsidRPr="00AD7242" w:rsidRDefault="005E1056" w:rsidP="005E1056">
      <w:pPr>
        <w:pStyle w:val="Default"/>
        <w:rPr>
          <w:sz w:val="23"/>
          <w:szCs w:val="23"/>
        </w:rPr>
      </w:pPr>
    </w:p>
    <w:p w:rsidR="005E1056" w:rsidRPr="005E1056" w:rsidRDefault="005E1056" w:rsidP="005E1056">
      <w:pPr>
        <w:pStyle w:val="Default"/>
        <w:numPr>
          <w:ilvl w:val="0"/>
          <w:numId w:val="1"/>
        </w:numPr>
        <w:ind w:left="284" w:hanging="284"/>
        <w:rPr>
          <w:b/>
          <w:sz w:val="32"/>
          <w:szCs w:val="32"/>
        </w:rPr>
      </w:pPr>
      <w:r w:rsidRPr="005E1056">
        <w:rPr>
          <w:b/>
          <w:sz w:val="32"/>
          <w:szCs w:val="32"/>
        </w:rPr>
        <w:t>Состав набора</w:t>
      </w:r>
    </w:p>
    <w:p w:rsidR="00C74951" w:rsidRDefault="00E56919" w:rsidP="00C749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>
        <w:rPr>
          <w:color w:val="auto"/>
          <w:sz w:val="23"/>
          <w:szCs w:val="23"/>
          <w:lang w:val="en-US"/>
        </w:rPr>
        <w:t>skyla</w:t>
      </w:r>
      <w:proofErr w:type="spellEnd"/>
      <w:r w:rsidRPr="006C1CCB">
        <w:rPr>
          <w:color w:val="auto"/>
          <w:sz w:val="23"/>
          <w:szCs w:val="23"/>
        </w:rPr>
        <w:t xml:space="preserve"> </w:t>
      </w:r>
      <w:r w:rsidRPr="00331F05">
        <w:rPr>
          <w:color w:val="auto"/>
          <w:sz w:val="23"/>
          <w:szCs w:val="23"/>
        </w:rPr>
        <w:t>для исследовани</w:t>
      </w:r>
      <w:r>
        <w:rPr>
          <w:color w:val="auto"/>
          <w:sz w:val="23"/>
          <w:szCs w:val="23"/>
        </w:rPr>
        <w:t>я</w:t>
      </w:r>
      <w:r w:rsidRPr="00A02C80">
        <w:t xml:space="preserve"> </w:t>
      </w:r>
      <w:proofErr w:type="spellStart"/>
      <w:r w:rsidR="00E93A97" w:rsidRPr="00E93A97">
        <w:rPr>
          <w:lang w:val="en-US"/>
        </w:rPr>
        <w:t>cA</w:t>
      </w:r>
      <w:proofErr w:type="spellEnd"/>
      <w:r w:rsidR="00E93A97" w:rsidRPr="00EE0F1E">
        <w:t>1</w:t>
      </w:r>
      <w:r w:rsidR="00E93A97" w:rsidRPr="00E93A97">
        <w:rPr>
          <w:lang w:val="en-US"/>
        </w:rPr>
        <w:t>C</w:t>
      </w:r>
      <w:r w:rsidR="0085472E">
        <w:rPr>
          <w:color w:val="auto"/>
          <w:sz w:val="23"/>
          <w:szCs w:val="23"/>
        </w:rPr>
        <w:t xml:space="preserve"> состоит из аналитического картриджа и упаковки с реагентами</w:t>
      </w:r>
      <w:r w:rsidR="00824E4B">
        <w:rPr>
          <w:color w:val="auto"/>
          <w:sz w:val="23"/>
          <w:szCs w:val="23"/>
        </w:rPr>
        <w:t xml:space="preserve"> (в том числе капиллярного наконечника для отбора пробы)</w:t>
      </w:r>
      <w:r w:rsidR="009B1E33">
        <w:rPr>
          <w:color w:val="auto"/>
          <w:sz w:val="23"/>
          <w:szCs w:val="23"/>
        </w:rPr>
        <w:t>, так называемого картриджа Т-типа.</w:t>
      </w:r>
    </w:p>
    <w:p w:rsidR="00824E4B" w:rsidRDefault="00824E4B" w:rsidP="00C74951">
      <w:pPr>
        <w:pStyle w:val="Default"/>
        <w:rPr>
          <w:color w:val="auto"/>
          <w:sz w:val="23"/>
          <w:szCs w:val="23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919"/>
      </w:tblGrid>
      <w:tr w:rsidR="0056643B" w:rsidTr="00E93A97">
        <w:trPr>
          <w:trHeight w:val="376"/>
          <w:jc w:val="center"/>
        </w:trPr>
        <w:tc>
          <w:tcPr>
            <w:tcW w:w="2830" w:type="dxa"/>
            <w:vMerge w:val="restart"/>
          </w:tcPr>
          <w:p w:rsidR="0056643B" w:rsidRDefault="00E93A97" w:rsidP="00C74951">
            <w:pPr>
              <w:pStyle w:val="Default"/>
              <w:rPr>
                <w:color w:val="auto"/>
                <w:sz w:val="23"/>
                <w:szCs w:val="23"/>
              </w:rPr>
            </w:pPr>
            <w:r w:rsidRPr="00E93A97">
              <w:rPr>
                <w:noProof/>
                <w:color w:val="auto"/>
                <w:sz w:val="23"/>
                <w:szCs w:val="23"/>
                <w:lang w:eastAsia="ru-RU"/>
              </w:rPr>
              <w:drawing>
                <wp:inline distT="0" distB="0" distL="0" distR="0" wp14:anchorId="6DA4B52D" wp14:editId="162547A2">
                  <wp:extent cx="1859437" cy="2009775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759" cy="203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56643B" w:rsidRDefault="00E93A97" w:rsidP="00E93A97">
            <w:pPr>
              <w:pStyle w:val="Default"/>
              <w:ind w:left="-8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Упаковка с реагентами</w:t>
            </w:r>
          </w:p>
        </w:tc>
      </w:tr>
      <w:tr w:rsidR="00E93A97" w:rsidTr="00E93A97">
        <w:trPr>
          <w:trHeight w:val="1404"/>
          <w:jc w:val="center"/>
        </w:trPr>
        <w:tc>
          <w:tcPr>
            <w:tcW w:w="2830" w:type="dxa"/>
            <w:vMerge/>
          </w:tcPr>
          <w:p w:rsidR="00E93A97" w:rsidRDefault="00E93A97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19" w:type="dxa"/>
          </w:tcPr>
          <w:p w:rsidR="00E93A97" w:rsidRDefault="00E93A97" w:rsidP="00E93A97">
            <w:pPr>
              <w:pStyle w:val="Default"/>
              <w:ind w:left="-292"/>
              <w:rPr>
                <w:color w:val="auto"/>
                <w:sz w:val="23"/>
                <w:szCs w:val="23"/>
              </w:rPr>
            </w:pPr>
          </w:p>
        </w:tc>
      </w:tr>
      <w:tr w:rsidR="0056643B" w:rsidTr="00E93A97">
        <w:trPr>
          <w:trHeight w:val="1659"/>
          <w:jc w:val="center"/>
        </w:trPr>
        <w:tc>
          <w:tcPr>
            <w:tcW w:w="2830" w:type="dxa"/>
            <w:vMerge/>
          </w:tcPr>
          <w:p w:rsidR="0056643B" w:rsidRDefault="0056643B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19" w:type="dxa"/>
          </w:tcPr>
          <w:p w:rsidR="009B1E33" w:rsidRDefault="009B1E33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93A97" w:rsidRDefault="00E93A97" w:rsidP="00C7495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6643B" w:rsidRDefault="009B1E33" w:rsidP="00C7495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Аналитический картридж</w:t>
            </w:r>
          </w:p>
        </w:tc>
      </w:tr>
    </w:tbl>
    <w:p w:rsidR="00824E4B" w:rsidRDefault="009B1E33" w:rsidP="009B1E33">
      <w:pPr>
        <w:pStyle w:val="Default"/>
        <w:jc w:val="center"/>
        <w:rPr>
          <w:b/>
          <w:color w:val="auto"/>
          <w:sz w:val="23"/>
          <w:szCs w:val="23"/>
        </w:rPr>
      </w:pPr>
      <w:r w:rsidRPr="009B1E33">
        <w:rPr>
          <w:b/>
          <w:color w:val="auto"/>
          <w:sz w:val="23"/>
          <w:szCs w:val="23"/>
        </w:rPr>
        <w:t>Картридж Т-типа</w:t>
      </w:r>
    </w:p>
    <w:p w:rsidR="00F8203D" w:rsidRPr="00633843" w:rsidRDefault="00F8203D" w:rsidP="00F8203D">
      <w:pPr>
        <w:pStyle w:val="Default"/>
        <w:spacing w:before="120" w:after="120"/>
        <w:rPr>
          <w:b/>
          <w:bCs/>
          <w:i/>
          <w:sz w:val="28"/>
          <w:szCs w:val="28"/>
        </w:rPr>
      </w:pPr>
      <w:r w:rsidRPr="00633843">
        <w:rPr>
          <w:b/>
          <w:bCs/>
          <w:i/>
          <w:sz w:val="28"/>
          <w:szCs w:val="28"/>
        </w:rPr>
        <w:t>Реагенты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188"/>
        <w:gridCol w:w="5054"/>
      </w:tblGrid>
      <w:tr w:rsidR="00F8203D" w:rsidTr="00F8203D">
        <w:tc>
          <w:tcPr>
            <w:tcW w:w="2103" w:type="dxa"/>
          </w:tcPr>
          <w:p w:rsidR="00F8203D" w:rsidRPr="00F8203D" w:rsidRDefault="00F8203D" w:rsidP="00F8203D">
            <w:pPr>
              <w:pStyle w:val="Default"/>
              <w:spacing w:before="120"/>
              <w:jc w:val="center"/>
              <w:rPr>
                <w:b/>
                <w:color w:val="auto"/>
                <w:sz w:val="28"/>
                <w:szCs w:val="28"/>
              </w:rPr>
            </w:pPr>
            <w:r w:rsidRPr="00F8203D">
              <w:rPr>
                <w:b/>
                <w:color w:val="auto"/>
                <w:sz w:val="28"/>
                <w:szCs w:val="28"/>
              </w:rPr>
              <w:t>Размещение</w:t>
            </w:r>
          </w:p>
        </w:tc>
        <w:tc>
          <w:tcPr>
            <w:tcW w:w="2188" w:type="dxa"/>
          </w:tcPr>
          <w:p w:rsidR="00F8203D" w:rsidRPr="00F8203D" w:rsidRDefault="00F8203D" w:rsidP="00F8203D">
            <w:pPr>
              <w:pStyle w:val="Default"/>
              <w:spacing w:before="120"/>
              <w:jc w:val="center"/>
              <w:rPr>
                <w:b/>
                <w:color w:val="auto"/>
                <w:sz w:val="28"/>
                <w:szCs w:val="28"/>
              </w:rPr>
            </w:pPr>
            <w:r w:rsidRPr="00F8203D">
              <w:rPr>
                <w:b/>
                <w:color w:val="auto"/>
                <w:sz w:val="28"/>
                <w:szCs w:val="28"/>
              </w:rPr>
              <w:t>Реагент</w:t>
            </w:r>
          </w:p>
        </w:tc>
        <w:tc>
          <w:tcPr>
            <w:tcW w:w="5054" w:type="dxa"/>
          </w:tcPr>
          <w:p w:rsidR="00F8203D" w:rsidRPr="00F8203D" w:rsidRDefault="00F8203D" w:rsidP="00F8203D">
            <w:pPr>
              <w:pStyle w:val="Default"/>
              <w:spacing w:before="120"/>
              <w:jc w:val="center"/>
              <w:rPr>
                <w:b/>
                <w:color w:val="auto"/>
                <w:sz w:val="28"/>
                <w:szCs w:val="28"/>
              </w:rPr>
            </w:pPr>
            <w:r w:rsidRPr="00F8203D">
              <w:rPr>
                <w:b/>
                <w:color w:val="auto"/>
                <w:sz w:val="28"/>
                <w:szCs w:val="28"/>
              </w:rPr>
              <w:t>Состав</w:t>
            </w:r>
          </w:p>
        </w:tc>
      </w:tr>
      <w:tr w:rsidR="00F8203D" w:rsidTr="00F8203D">
        <w:tc>
          <w:tcPr>
            <w:tcW w:w="2103" w:type="dxa"/>
            <w:vMerge w:val="restart"/>
          </w:tcPr>
          <w:p w:rsidR="00F8203D" w:rsidRPr="00207A89" w:rsidRDefault="00F8203D" w:rsidP="0000523B">
            <w:pPr>
              <w:pStyle w:val="Default"/>
              <w:spacing w:before="120"/>
              <w:jc w:val="center"/>
              <w:rPr>
                <w:color w:val="auto"/>
                <w:sz w:val="22"/>
                <w:szCs w:val="22"/>
              </w:rPr>
            </w:pPr>
            <w:r w:rsidRPr="00207A89">
              <w:rPr>
                <w:color w:val="auto"/>
                <w:sz w:val="22"/>
                <w:szCs w:val="22"/>
              </w:rPr>
              <w:t>Упаковка с реагентами</w:t>
            </w:r>
          </w:p>
        </w:tc>
        <w:tc>
          <w:tcPr>
            <w:tcW w:w="2188" w:type="dxa"/>
          </w:tcPr>
          <w:p w:rsidR="00F8203D" w:rsidRPr="00207A89" w:rsidRDefault="00F8203D" w:rsidP="00593A91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Лизирующий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буфер</w:t>
            </w:r>
          </w:p>
        </w:tc>
        <w:tc>
          <w:tcPr>
            <w:tcW w:w="5054" w:type="dxa"/>
          </w:tcPr>
          <w:p w:rsidR="00F8203D" w:rsidRPr="00207A89" w:rsidRDefault="00F8203D" w:rsidP="00593A91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Растворенное в буфере ПАВ</w:t>
            </w:r>
          </w:p>
        </w:tc>
      </w:tr>
      <w:tr w:rsidR="00F8203D" w:rsidTr="00F8203D">
        <w:tc>
          <w:tcPr>
            <w:tcW w:w="2103" w:type="dxa"/>
            <w:vMerge/>
          </w:tcPr>
          <w:p w:rsidR="00F8203D" w:rsidRPr="00207A89" w:rsidRDefault="00F8203D" w:rsidP="0000523B">
            <w:pPr>
              <w:pStyle w:val="Default"/>
              <w:spacing w:before="12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88" w:type="dxa"/>
          </w:tcPr>
          <w:p w:rsidR="00F8203D" w:rsidRPr="00207A89" w:rsidRDefault="00F8203D" w:rsidP="00593A91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Латексная эмульсия </w:t>
            </w:r>
          </w:p>
        </w:tc>
        <w:tc>
          <w:tcPr>
            <w:tcW w:w="5054" w:type="dxa"/>
          </w:tcPr>
          <w:p w:rsidR="00F8203D" w:rsidRPr="00207A89" w:rsidRDefault="00F8203D" w:rsidP="00593A91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Эмульсия латексных частиц в буферном растворе</w:t>
            </w:r>
          </w:p>
        </w:tc>
      </w:tr>
      <w:tr w:rsidR="00F8203D" w:rsidRPr="003329F3" w:rsidTr="00F8203D">
        <w:tc>
          <w:tcPr>
            <w:tcW w:w="2103" w:type="dxa"/>
          </w:tcPr>
          <w:p w:rsidR="00F8203D" w:rsidRPr="003329F3" w:rsidRDefault="00F8203D" w:rsidP="0000523B">
            <w:pPr>
              <w:pStyle w:val="Default"/>
              <w:spacing w:before="120"/>
              <w:jc w:val="center"/>
              <w:rPr>
                <w:color w:val="auto"/>
                <w:sz w:val="22"/>
                <w:szCs w:val="22"/>
              </w:rPr>
            </w:pPr>
            <w:r w:rsidRPr="003329F3">
              <w:rPr>
                <w:color w:val="auto"/>
                <w:sz w:val="22"/>
                <w:szCs w:val="22"/>
              </w:rPr>
              <w:t>Картридж</w:t>
            </w:r>
          </w:p>
        </w:tc>
        <w:tc>
          <w:tcPr>
            <w:tcW w:w="2188" w:type="dxa"/>
          </w:tcPr>
          <w:p w:rsidR="00F8203D" w:rsidRPr="003329F3" w:rsidRDefault="00F8203D" w:rsidP="00593A91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proofErr w:type="spellStart"/>
            <w:r w:rsidRPr="003329F3">
              <w:rPr>
                <w:color w:val="auto"/>
                <w:sz w:val="22"/>
                <w:szCs w:val="22"/>
              </w:rPr>
              <w:t>Лиофилизированные</w:t>
            </w:r>
            <w:proofErr w:type="spellEnd"/>
            <w:r w:rsidRPr="003329F3">
              <w:rPr>
                <w:color w:val="auto"/>
                <w:sz w:val="22"/>
                <w:szCs w:val="22"/>
              </w:rPr>
              <w:t xml:space="preserve"> сф</w:t>
            </w:r>
            <w:r>
              <w:rPr>
                <w:color w:val="auto"/>
                <w:sz w:val="22"/>
                <w:szCs w:val="22"/>
              </w:rPr>
              <w:t>е</w:t>
            </w:r>
            <w:r w:rsidRPr="003329F3">
              <w:rPr>
                <w:color w:val="auto"/>
                <w:sz w:val="22"/>
                <w:szCs w:val="22"/>
              </w:rPr>
              <w:t>ры с антителами</w:t>
            </w:r>
          </w:p>
        </w:tc>
        <w:tc>
          <w:tcPr>
            <w:tcW w:w="5054" w:type="dxa"/>
          </w:tcPr>
          <w:p w:rsidR="00F8203D" w:rsidRPr="003329F3" w:rsidRDefault="00F8203D" w:rsidP="00593A91">
            <w:pPr>
              <w:pStyle w:val="Default"/>
              <w:spacing w:before="120"/>
              <w:rPr>
                <w:color w:val="auto"/>
                <w:sz w:val="22"/>
                <w:szCs w:val="22"/>
              </w:rPr>
            </w:pPr>
            <w:r w:rsidRPr="003329F3">
              <w:rPr>
                <w:color w:val="auto"/>
                <w:sz w:val="22"/>
                <w:szCs w:val="22"/>
              </w:rPr>
              <w:t xml:space="preserve">Специфические </w:t>
            </w:r>
            <w:proofErr w:type="spellStart"/>
            <w:r w:rsidRPr="003329F3">
              <w:rPr>
                <w:color w:val="auto"/>
                <w:sz w:val="22"/>
                <w:szCs w:val="22"/>
              </w:rPr>
              <w:t>моноклональные</w:t>
            </w:r>
            <w:proofErr w:type="spellEnd"/>
            <w:r w:rsidRPr="003329F3">
              <w:rPr>
                <w:color w:val="auto"/>
                <w:sz w:val="22"/>
                <w:szCs w:val="22"/>
              </w:rPr>
              <w:t xml:space="preserve"> антитела к гемоглобину </w:t>
            </w:r>
            <w:r w:rsidRPr="003329F3">
              <w:rPr>
                <w:sz w:val="22"/>
                <w:szCs w:val="22"/>
              </w:rPr>
              <w:t>А1С у собак и антитела кролика</w:t>
            </w:r>
          </w:p>
        </w:tc>
      </w:tr>
    </w:tbl>
    <w:p w:rsidR="00F8203D" w:rsidRPr="003329F3" w:rsidRDefault="00F8203D" w:rsidP="00F8203D">
      <w:pPr>
        <w:pStyle w:val="Default"/>
        <w:spacing w:before="120"/>
        <w:rPr>
          <w:i/>
          <w:color w:val="auto"/>
          <w:sz w:val="22"/>
          <w:szCs w:val="22"/>
        </w:rPr>
      </w:pPr>
    </w:p>
    <w:p w:rsidR="0064228E" w:rsidRPr="00633843" w:rsidRDefault="00F8203D" w:rsidP="003532BE">
      <w:pPr>
        <w:pStyle w:val="Default"/>
        <w:spacing w:before="120" w:after="120"/>
        <w:rPr>
          <w:i/>
          <w:sz w:val="28"/>
          <w:szCs w:val="28"/>
        </w:rPr>
      </w:pPr>
      <w:r w:rsidRPr="00633843">
        <w:rPr>
          <w:b/>
          <w:bCs/>
          <w:i/>
          <w:sz w:val="28"/>
          <w:szCs w:val="28"/>
        </w:rPr>
        <w:lastRenderedPageBreak/>
        <w:t>Принцип метода</w:t>
      </w:r>
      <w:r w:rsidR="00F14D35" w:rsidRPr="00633843">
        <w:rPr>
          <w:b/>
          <w:bCs/>
          <w:i/>
          <w:sz w:val="28"/>
          <w:szCs w:val="28"/>
        </w:rPr>
        <w:t xml:space="preserve"> </w:t>
      </w:r>
    </w:p>
    <w:p w:rsidR="005152B1" w:rsidRDefault="00DB3CB4" w:rsidP="0000523B">
      <w:pPr>
        <w:pStyle w:val="Default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Набор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>для исследовани</w:t>
      </w:r>
      <w:r w:rsidR="00A02C80">
        <w:rPr>
          <w:color w:val="auto"/>
          <w:sz w:val="23"/>
          <w:szCs w:val="23"/>
        </w:rPr>
        <w:t>я</w:t>
      </w:r>
      <w:r w:rsidR="00A02C80" w:rsidRPr="00A02C80">
        <w:t xml:space="preserve"> </w:t>
      </w:r>
      <w:proofErr w:type="spellStart"/>
      <w:r w:rsidR="00F8203D" w:rsidRPr="00E93A97">
        <w:rPr>
          <w:lang w:val="en-US"/>
        </w:rPr>
        <w:t>cA</w:t>
      </w:r>
      <w:proofErr w:type="spellEnd"/>
      <w:r w:rsidR="00F8203D" w:rsidRPr="00EE0F1E">
        <w:t>1</w:t>
      </w:r>
      <w:r w:rsidR="00F8203D" w:rsidRPr="00E93A97">
        <w:rPr>
          <w:lang w:val="en-US"/>
        </w:rPr>
        <w:t>C</w:t>
      </w:r>
      <w:r w:rsidR="00A02C80" w:rsidRPr="00A02C80">
        <w:rPr>
          <w:color w:val="auto"/>
          <w:sz w:val="23"/>
          <w:szCs w:val="23"/>
        </w:rPr>
        <w:t xml:space="preserve"> </w:t>
      </w:r>
      <w:r w:rsidR="005152B1">
        <w:rPr>
          <w:color w:val="auto"/>
          <w:sz w:val="23"/>
          <w:szCs w:val="23"/>
        </w:rPr>
        <w:t>основан на</w:t>
      </w:r>
      <w:r w:rsidR="00A02C80">
        <w:rPr>
          <w:color w:val="auto"/>
          <w:sz w:val="23"/>
          <w:szCs w:val="23"/>
        </w:rPr>
        <w:t xml:space="preserve"> иммунохимическ</w:t>
      </w:r>
      <w:r w:rsidR="005152B1">
        <w:rPr>
          <w:color w:val="auto"/>
          <w:sz w:val="23"/>
          <w:szCs w:val="23"/>
        </w:rPr>
        <w:t>ом</w:t>
      </w:r>
      <w:r w:rsidR="00A02C80">
        <w:rPr>
          <w:color w:val="auto"/>
          <w:sz w:val="23"/>
          <w:szCs w:val="23"/>
        </w:rPr>
        <w:t xml:space="preserve"> мето</w:t>
      </w:r>
      <w:r w:rsidR="00DC4D5F">
        <w:rPr>
          <w:color w:val="auto"/>
          <w:sz w:val="23"/>
          <w:szCs w:val="23"/>
        </w:rPr>
        <w:t>д</w:t>
      </w:r>
      <w:r w:rsidR="005152B1">
        <w:rPr>
          <w:color w:val="auto"/>
          <w:sz w:val="23"/>
          <w:szCs w:val="23"/>
        </w:rPr>
        <w:t>е</w:t>
      </w:r>
      <w:r w:rsidR="00F8203D">
        <w:rPr>
          <w:color w:val="auto"/>
          <w:sz w:val="23"/>
          <w:szCs w:val="23"/>
        </w:rPr>
        <w:t xml:space="preserve"> с латексной агглютинацией. В латексном реагенте весь гемоглобин может </w:t>
      </w:r>
      <w:proofErr w:type="spellStart"/>
      <w:r w:rsidR="00F8203D">
        <w:rPr>
          <w:color w:val="auto"/>
          <w:sz w:val="23"/>
          <w:szCs w:val="23"/>
        </w:rPr>
        <w:t>неспецифически</w:t>
      </w:r>
      <w:proofErr w:type="spellEnd"/>
      <w:r w:rsidR="00F8203D">
        <w:rPr>
          <w:color w:val="auto"/>
          <w:sz w:val="23"/>
          <w:szCs w:val="23"/>
        </w:rPr>
        <w:t xml:space="preserve"> связываться с латексными сферами</w:t>
      </w:r>
      <w:r w:rsidR="0000523B">
        <w:rPr>
          <w:color w:val="auto"/>
          <w:sz w:val="23"/>
          <w:szCs w:val="23"/>
        </w:rPr>
        <w:t xml:space="preserve">. При добавлении специфических </w:t>
      </w:r>
      <w:proofErr w:type="spellStart"/>
      <w:r w:rsidR="0000523B">
        <w:rPr>
          <w:color w:val="auto"/>
          <w:sz w:val="23"/>
          <w:szCs w:val="23"/>
        </w:rPr>
        <w:t>моноклональных</w:t>
      </w:r>
      <w:proofErr w:type="spellEnd"/>
      <w:r w:rsidR="0000523B">
        <w:rPr>
          <w:color w:val="auto"/>
          <w:sz w:val="23"/>
          <w:szCs w:val="23"/>
        </w:rPr>
        <w:t xml:space="preserve"> антител к </w:t>
      </w:r>
      <w:proofErr w:type="spellStart"/>
      <w:r w:rsidR="0000523B" w:rsidRPr="00E93A97">
        <w:rPr>
          <w:lang w:val="en-US"/>
        </w:rPr>
        <w:t>cA</w:t>
      </w:r>
      <w:proofErr w:type="spellEnd"/>
      <w:r w:rsidR="0000523B" w:rsidRPr="00EE0F1E">
        <w:t>1</w:t>
      </w:r>
      <w:r w:rsidR="0000523B" w:rsidRPr="00E93A97">
        <w:rPr>
          <w:lang w:val="en-US"/>
        </w:rPr>
        <w:t>C</w:t>
      </w:r>
      <w:r w:rsidR="0000523B">
        <w:rPr>
          <w:color w:val="auto"/>
          <w:sz w:val="23"/>
          <w:szCs w:val="23"/>
        </w:rPr>
        <w:t xml:space="preserve"> латексные сферы вступают в реакцию агглютинации, а </w:t>
      </w:r>
      <w:r w:rsidR="0000523B">
        <w:rPr>
          <w:color w:val="auto"/>
          <w:sz w:val="23"/>
          <w:szCs w:val="23"/>
        </w:rPr>
        <w:t>агглютинаци</w:t>
      </w:r>
      <w:r w:rsidR="0000523B">
        <w:rPr>
          <w:color w:val="auto"/>
          <w:sz w:val="23"/>
          <w:szCs w:val="23"/>
        </w:rPr>
        <w:t xml:space="preserve">я вызывает рост светорассеяния, которое измеряется как рост оптической плотности на длине волны 650 </w:t>
      </w:r>
      <w:proofErr w:type="spellStart"/>
      <w:r w:rsidR="0000523B">
        <w:rPr>
          <w:color w:val="auto"/>
          <w:sz w:val="23"/>
          <w:szCs w:val="23"/>
        </w:rPr>
        <w:t>нм</w:t>
      </w:r>
      <w:proofErr w:type="spellEnd"/>
      <w:r w:rsidR="0000523B">
        <w:rPr>
          <w:color w:val="auto"/>
          <w:sz w:val="23"/>
          <w:szCs w:val="23"/>
        </w:rPr>
        <w:t>.</w:t>
      </w:r>
      <w:r w:rsidR="009B1E33">
        <w:rPr>
          <w:color w:val="auto"/>
          <w:sz w:val="23"/>
          <w:szCs w:val="23"/>
        </w:rPr>
        <w:t xml:space="preserve"> Метод</w:t>
      </w:r>
      <w:r w:rsidR="00590E2E" w:rsidRPr="00590E2E">
        <w:rPr>
          <w:color w:val="auto"/>
          <w:sz w:val="23"/>
          <w:szCs w:val="23"/>
        </w:rPr>
        <w:t xml:space="preserve"> </w:t>
      </w:r>
      <w:r w:rsidR="00DC4D5F">
        <w:rPr>
          <w:color w:val="auto"/>
          <w:sz w:val="23"/>
          <w:szCs w:val="23"/>
        </w:rPr>
        <w:t>позволя</w:t>
      </w:r>
      <w:r w:rsidR="009B1E33">
        <w:rPr>
          <w:color w:val="auto"/>
          <w:sz w:val="23"/>
          <w:szCs w:val="23"/>
        </w:rPr>
        <w:t>ет</w:t>
      </w:r>
      <w:r w:rsidR="00443DA4" w:rsidRPr="004522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определить концентрацию </w:t>
      </w:r>
      <w:r w:rsidR="0000523B" w:rsidRPr="00E93A97">
        <w:rPr>
          <w:lang w:val="en-US"/>
        </w:rPr>
        <w:t>A</w:t>
      </w:r>
      <w:r w:rsidR="0000523B" w:rsidRPr="00EE0F1E">
        <w:t>1</w:t>
      </w:r>
      <w:r w:rsidR="0000523B" w:rsidRPr="00E93A97">
        <w:rPr>
          <w:lang w:val="en-US"/>
        </w:rPr>
        <w:t>C</w:t>
      </w:r>
      <w:r>
        <w:rPr>
          <w:color w:val="auto"/>
          <w:sz w:val="23"/>
          <w:szCs w:val="23"/>
        </w:rPr>
        <w:t xml:space="preserve"> в пробе</w:t>
      </w:r>
      <w:r w:rsidR="0000523B">
        <w:rPr>
          <w:color w:val="auto"/>
          <w:sz w:val="23"/>
          <w:szCs w:val="23"/>
        </w:rPr>
        <w:t xml:space="preserve"> крови собак с использованием калибровочной кривой оптической плотности в зависимости от концентрации</w:t>
      </w:r>
      <w:r w:rsidR="0000523B" w:rsidRPr="0000523B">
        <w:t xml:space="preserve"> </w:t>
      </w:r>
      <w:proofErr w:type="spellStart"/>
      <w:r w:rsidR="0000523B" w:rsidRPr="00E93A97">
        <w:rPr>
          <w:lang w:val="en-US"/>
        </w:rPr>
        <w:t>cA</w:t>
      </w:r>
      <w:proofErr w:type="spellEnd"/>
      <w:r w:rsidR="0000523B" w:rsidRPr="00EE0F1E">
        <w:t>1</w:t>
      </w:r>
      <w:r w:rsidR="0000523B" w:rsidRPr="00E93A97">
        <w:rPr>
          <w:lang w:val="en-US"/>
        </w:rPr>
        <w:t>C</w:t>
      </w:r>
      <w:r w:rsidR="0000523B">
        <w:rPr>
          <w:color w:val="auto"/>
          <w:sz w:val="23"/>
          <w:szCs w:val="23"/>
        </w:rPr>
        <w:t>.</w:t>
      </w:r>
      <w:r w:rsidR="0064228E" w:rsidRPr="004522A5">
        <w:rPr>
          <w:sz w:val="23"/>
          <w:szCs w:val="23"/>
        </w:rPr>
        <w:t xml:space="preserve"> </w:t>
      </w:r>
    </w:p>
    <w:p w:rsidR="0000523B" w:rsidRPr="00633843" w:rsidRDefault="00821BF9" w:rsidP="00633843">
      <w:pPr>
        <w:pStyle w:val="Default"/>
        <w:spacing w:before="240"/>
        <w:jc w:val="both"/>
        <w:rPr>
          <w:b/>
          <w:i/>
          <w:sz w:val="28"/>
          <w:szCs w:val="28"/>
        </w:rPr>
      </w:pPr>
      <w:r>
        <w:rPr>
          <w:sz w:val="23"/>
          <w:szCs w:val="23"/>
        </w:rPr>
        <w:t xml:space="preserve"> </w:t>
      </w:r>
      <w:r w:rsidR="0000523B" w:rsidRPr="00633843">
        <w:rPr>
          <w:b/>
          <w:i/>
          <w:sz w:val="28"/>
          <w:szCs w:val="28"/>
        </w:rPr>
        <w:t>Хранение реагентов</w:t>
      </w:r>
    </w:p>
    <w:p w:rsidR="0000523B" w:rsidRPr="004522A5" w:rsidRDefault="0000523B" w:rsidP="008D1E30">
      <w:pPr>
        <w:pStyle w:val="Default"/>
        <w:numPr>
          <w:ilvl w:val="0"/>
          <w:numId w:val="11"/>
        </w:numPr>
        <w:spacing w:before="120" w:after="273"/>
        <w:ind w:left="714" w:hanging="357"/>
        <w:jc w:val="both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Набор</w:t>
      </w:r>
      <w:r w:rsidRPr="004522A5">
        <w:rPr>
          <w:sz w:val="23"/>
          <w:szCs w:val="23"/>
        </w:rPr>
        <w:t xml:space="preserve"> следует хранить при температуре 2</w:t>
      </w:r>
      <w:r w:rsidRPr="004522A5">
        <w:rPr>
          <w:rFonts w:eastAsia="DFKai-SB"/>
          <w:sz w:val="23"/>
          <w:szCs w:val="23"/>
        </w:rPr>
        <w:t xml:space="preserve"> - 8°</w:t>
      </w:r>
      <w:r w:rsidRPr="004522A5">
        <w:rPr>
          <w:rFonts w:eastAsia="DFKai-SB"/>
          <w:sz w:val="23"/>
          <w:szCs w:val="23"/>
          <w:lang w:val="en-US"/>
        </w:rPr>
        <w:t>C</w:t>
      </w:r>
      <w:r w:rsidRPr="004522A5">
        <w:rPr>
          <w:rFonts w:eastAsia="DFKai-SB"/>
          <w:sz w:val="23"/>
          <w:szCs w:val="23"/>
        </w:rPr>
        <w:t>.</w:t>
      </w:r>
      <w:r>
        <w:rPr>
          <w:rFonts w:eastAsia="DFKai-SB"/>
          <w:sz w:val="23"/>
          <w:szCs w:val="23"/>
        </w:rPr>
        <w:t xml:space="preserve"> При этом срок годности составляет 18 месяцев с даты изготовления, указанной на упаковке.</w:t>
      </w:r>
    </w:p>
    <w:p w:rsidR="0000523B" w:rsidRPr="00723AD2" w:rsidRDefault="0000523B" w:rsidP="008D1E30">
      <w:pPr>
        <w:pStyle w:val="Default"/>
        <w:numPr>
          <w:ilvl w:val="0"/>
          <w:numId w:val="11"/>
        </w:numPr>
        <w:spacing w:after="240"/>
        <w:jc w:val="both"/>
        <w:rPr>
          <w:rFonts w:eastAsia="DFKai-SB"/>
          <w:sz w:val="23"/>
          <w:szCs w:val="23"/>
        </w:rPr>
      </w:pPr>
      <w:r>
        <w:rPr>
          <w:rFonts w:eastAsia="DFKai-SB"/>
          <w:sz w:val="23"/>
          <w:szCs w:val="23"/>
        </w:rPr>
        <w:t xml:space="preserve">Набор может храниться </w:t>
      </w:r>
      <w:r>
        <w:rPr>
          <w:rFonts w:eastAsia="DFKai-SB"/>
          <w:sz w:val="23"/>
          <w:szCs w:val="23"/>
        </w:rPr>
        <w:t xml:space="preserve">в запакованном виде </w:t>
      </w:r>
      <w:r>
        <w:rPr>
          <w:rFonts w:eastAsia="DFKai-SB"/>
          <w:sz w:val="23"/>
          <w:szCs w:val="23"/>
        </w:rPr>
        <w:t xml:space="preserve">при комнатной температуре </w:t>
      </w:r>
      <w:r w:rsidRPr="00EE0F1E">
        <w:rPr>
          <w:rFonts w:eastAsia="DFKai-SB"/>
          <w:sz w:val="23"/>
          <w:szCs w:val="23"/>
        </w:rPr>
        <w:t>(15-25°C)</w:t>
      </w:r>
      <w:r>
        <w:rPr>
          <w:rFonts w:eastAsia="DFKai-SB"/>
          <w:sz w:val="23"/>
          <w:szCs w:val="23"/>
        </w:rPr>
        <w:t xml:space="preserve"> в теч</w:t>
      </w:r>
      <w:r>
        <w:rPr>
          <w:rFonts w:eastAsia="DFKai-SB"/>
          <w:sz w:val="23"/>
          <w:szCs w:val="23"/>
        </w:rPr>
        <w:t>е</w:t>
      </w:r>
      <w:r>
        <w:rPr>
          <w:rFonts w:eastAsia="DFKai-SB"/>
          <w:sz w:val="23"/>
          <w:szCs w:val="23"/>
        </w:rPr>
        <w:t>ние 18 недель</w:t>
      </w:r>
      <w:r w:rsidRPr="004522A5">
        <w:rPr>
          <w:rFonts w:eastAsia="DFKai-SB"/>
          <w:sz w:val="23"/>
          <w:szCs w:val="23"/>
        </w:rPr>
        <w:t xml:space="preserve">. </w:t>
      </w:r>
    </w:p>
    <w:p w:rsidR="0012055D" w:rsidRPr="00633843" w:rsidRDefault="00D8488C" w:rsidP="00577F4B">
      <w:pPr>
        <w:pStyle w:val="Default"/>
        <w:spacing w:before="120"/>
        <w:rPr>
          <w:rFonts w:eastAsia="DFKai-SB"/>
          <w:b/>
          <w:bCs/>
          <w:i/>
          <w:sz w:val="28"/>
          <w:szCs w:val="28"/>
        </w:rPr>
      </w:pPr>
      <w:r w:rsidRPr="00633843">
        <w:rPr>
          <w:rFonts w:eastAsia="DFKai-SB"/>
          <w:b/>
          <w:bCs/>
          <w:i/>
          <w:sz w:val="28"/>
          <w:szCs w:val="28"/>
        </w:rPr>
        <w:t xml:space="preserve">Отбор и подготовка проб </w:t>
      </w:r>
    </w:p>
    <w:p w:rsidR="00EE556B" w:rsidRPr="00577F4B" w:rsidRDefault="00652E4A" w:rsidP="00633843">
      <w:pPr>
        <w:pStyle w:val="Default"/>
        <w:numPr>
          <w:ilvl w:val="0"/>
          <w:numId w:val="12"/>
        </w:numPr>
        <w:spacing w:before="120" w:after="240"/>
        <w:ind w:left="709" w:hanging="357"/>
        <w:jc w:val="both"/>
        <w:rPr>
          <w:sz w:val="23"/>
          <w:szCs w:val="23"/>
        </w:rPr>
      </w:pPr>
      <w:r w:rsidRPr="00577F4B">
        <w:rPr>
          <w:rFonts w:eastAsia="DFKai-SB"/>
          <w:sz w:val="23"/>
          <w:szCs w:val="23"/>
        </w:rPr>
        <w:t xml:space="preserve">С </w:t>
      </w:r>
      <w:r w:rsidR="00AD7242" w:rsidRPr="00577F4B">
        <w:rPr>
          <w:rFonts w:eastAsia="DFKai-SB"/>
          <w:sz w:val="23"/>
          <w:szCs w:val="23"/>
        </w:rPr>
        <w:t>помощью</w:t>
      </w:r>
      <w:r w:rsidR="00C82667" w:rsidRPr="00577F4B">
        <w:rPr>
          <w:rFonts w:eastAsia="DFKai-SB"/>
          <w:sz w:val="23"/>
          <w:szCs w:val="23"/>
        </w:rPr>
        <w:t xml:space="preserve"> </w:t>
      </w:r>
      <w:r w:rsidR="00312459" w:rsidRPr="00577F4B">
        <w:rPr>
          <w:color w:val="auto"/>
          <w:sz w:val="23"/>
          <w:szCs w:val="23"/>
        </w:rPr>
        <w:t>набор</w:t>
      </w:r>
      <w:r w:rsidR="0073056E" w:rsidRPr="00577F4B">
        <w:rPr>
          <w:color w:val="auto"/>
          <w:sz w:val="23"/>
          <w:szCs w:val="23"/>
        </w:rPr>
        <w:t xml:space="preserve">а для </w:t>
      </w:r>
      <w:r w:rsidR="007C709B" w:rsidRPr="00577F4B">
        <w:rPr>
          <w:color w:val="auto"/>
          <w:sz w:val="23"/>
          <w:szCs w:val="23"/>
        </w:rPr>
        <w:t>определе</w:t>
      </w:r>
      <w:r w:rsidR="0073056E" w:rsidRPr="00577F4B">
        <w:rPr>
          <w:color w:val="auto"/>
          <w:sz w:val="23"/>
          <w:szCs w:val="23"/>
        </w:rPr>
        <w:t xml:space="preserve">ния </w:t>
      </w:r>
      <w:proofErr w:type="spellStart"/>
      <w:r w:rsidR="00577F4B" w:rsidRPr="00577F4B">
        <w:rPr>
          <w:lang w:val="en-US"/>
        </w:rPr>
        <w:t>cA</w:t>
      </w:r>
      <w:proofErr w:type="spellEnd"/>
      <w:r w:rsidR="00577F4B" w:rsidRPr="00EE0F1E">
        <w:t>1</w:t>
      </w:r>
      <w:r w:rsidR="00577F4B" w:rsidRPr="00577F4B">
        <w:rPr>
          <w:lang w:val="en-US"/>
        </w:rPr>
        <w:t>C</w:t>
      </w:r>
      <w:r w:rsidR="00F14349" w:rsidRPr="00577F4B">
        <w:rPr>
          <w:sz w:val="23"/>
          <w:szCs w:val="23"/>
        </w:rPr>
        <w:t xml:space="preserve"> </w:t>
      </w:r>
      <w:proofErr w:type="spellStart"/>
      <w:r w:rsidR="0073056E" w:rsidRPr="00577F4B">
        <w:rPr>
          <w:sz w:val="23"/>
          <w:szCs w:val="23"/>
          <w:lang w:val="en-US"/>
        </w:rPr>
        <w:t>skyla</w:t>
      </w:r>
      <w:proofErr w:type="spellEnd"/>
      <w:r w:rsidR="0073056E" w:rsidRPr="00577F4B">
        <w:rPr>
          <w:sz w:val="23"/>
          <w:szCs w:val="23"/>
        </w:rPr>
        <w:t xml:space="preserve"> </w:t>
      </w:r>
      <w:r w:rsidRPr="00577F4B">
        <w:rPr>
          <w:rFonts w:eastAsia="DFKai-SB"/>
          <w:sz w:val="23"/>
          <w:szCs w:val="23"/>
        </w:rPr>
        <w:t xml:space="preserve">могут исследоваться </w:t>
      </w:r>
      <w:r w:rsidR="00EE0F1E" w:rsidRPr="00577F4B">
        <w:rPr>
          <w:rFonts w:eastAsia="DFKai-SB"/>
          <w:b/>
          <w:sz w:val="23"/>
          <w:szCs w:val="23"/>
        </w:rPr>
        <w:t>цельная кровь собак с антикоагулянтом ЭДТА</w:t>
      </w:r>
      <w:r w:rsidR="0012055D" w:rsidRPr="00577F4B">
        <w:rPr>
          <w:rFonts w:eastAsia="DFKai-SB"/>
          <w:sz w:val="23"/>
          <w:szCs w:val="23"/>
        </w:rPr>
        <w:t xml:space="preserve">. </w:t>
      </w:r>
      <w:r w:rsidR="00312459" w:rsidRPr="00577F4B">
        <w:rPr>
          <w:rFonts w:eastAsia="DFKai-SB"/>
          <w:sz w:val="23"/>
          <w:szCs w:val="23"/>
        </w:rPr>
        <w:t>Для каждого теста т</w:t>
      </w:r>
      <w:r w:rsidRPr="00577F4B">
        <w:rPr>
          <w:rFonts w:eastAsia="DFKai-SB"/>
          <w:sz w:val="23"/>
          <w:szCs w:val="23"/>
        </w:rPr>
        <w:t>ребуется</w:t>
      </w:r>
      <w:r w:rsidR="0012055D" w:rsidRPr="00577F4B">
        <w:rPr>
          <w:rFonts w:eastAsia="DFKai-SB"/>
          <w:sz w:val="23"/>
          <w:szCs w:val="23"/>
        </w:rPr>
        <w:t xml:space="preserve"> </w:t>
      </w:r>
      <w:r w:rsidR="00EE0F1E" w:rsidRPr="00577F4B">
        <w:rPr>
          <w:rFonts w:eastAsia="DFKai-SB"/>
          <w:sz w:val="23"/>
          <w:szCs w:val="23"/>
        </w:rPr>
        <w:t>не менее 0,8</w:t>
      </w:r>
      <w:r w:rsidR="0012055D" w:rsidRPr="00577F4B">
        <w:rPr>
          <w:rFonts w:eastAsia="DFKai-SB"/>
          <w:sz w:val="23"/>
          <w:szCs w:val="23"/>
        </w:rPr>
        <w:t xml:space="preserve"> </w:t>
      </w:r>
      <w:proofErr w:type="spellStart"/>
      <w:r w:rsidR="00597D01" w:rsidRPr="00577F4B">
        <w:rPr>
          <w:rFonts w:eastAsia="DFKai-SB"/>
          <w:sz w:val="23"/>
          <w:szCs w:val="23"/>
        </w:rPr>
        <w:t>мкл</w:t>
      </w:r>
      <w:proofErr w:type="spellEnd"/>
      <w:r w:rsidRPr="00577F4B">
        <w:rPr>
          <w:rFonts w:eastAsia="DFKai-SB"/>
          <w:sz w:val="23"/>
          <w:szCs w:val="23"/>
        </w:rPr>
        <w:t xml:space="preserve"> пробы</w:t>
      </w:r>
      <w:r w:rsidR="0012055D" w:rsidRPr="00577F4B">
        <w:rPr>
          <w:rFonts w:eastAsia="DFKai-SB"/>
          <w:sz w:val="23"/>
          <w:szCs w:val="23"/>
        </w:rPr>
        <w:t>.</w:t>
      </w:r>
      <w:r w:rsidR="00AE343A" w:rsidRPr="00577F4B">
        <w:rPr>
          <w:rFonts w:eastAsia="DFKai-SB"/>
          <w:sz w:val="23"/>
          <w:szCs w:val="23"/>
        </w:rPr>
        <w:t xml:space="preserve"> </w:t>
      </w:r>
      <w:r w:rsidR="008D1E30">
        <w:rPr>
          <w:rFonts w:eastAsia="DFKai-SB"/>
          <w:sz w:val="23"/>
          <w:szCs w:val="23"/>
        </w:rPr>
        <w:t>Отбор пробы для теста производится с помощью капиллярной трубки на упаковке с реагентами.</w:t>
      </w: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577F4B" w:rsidP="00EE556B">
      <w:pPr>
        <w:pStyle w:val="Default"/>
        <w:numPr>
          <w:ilvl w:val="0"/>
          <w:numId w:val="5"/>
        </w:numPr>
        <w:spacing w:before="120" w:after="120"/>
        <w:ind w:left="709" w:hanging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Тест должен быть запущен в течение 15 минут после заполнения картриджа кровью. </w:t>
      </w:r>
    </w:p>
    <w:p w:rsidR="00577F4B" w:rsidRDefault="00577F4B" w:rsidP="00EE556B">
      <w:pPr>
        <w:pStyle w:val="Default"/>
        <w:numPr>
          <w:ilvl w:val="0"/>
          <w:numId w:val="5"/>
        </w:numPr>
        <w:ind w:left="709" w:hanging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Удостоверьтесь, что капилляр полностью заполнен кровью.</w:t>
      </w:r>
    </w:p>
    <w:p w:rsidR="00577F4B" w:rsidRDefault="00577F4B" w:rsidP="00587A10">
      <w:pPr>
        <w:pStyle w:val="Default"/>
        <w:numPr>
          <w:ilvl w:val="0"/>
          <w:numId w:val="5"/>
        </w:numPr>
        <w:spacing w:before="120"/>
        <w:ind w:left="709" w:hanging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Пробу венозной цельной крови следует отбирать с использованием вакуумной пробирки с антикоагулянтом ЭДТА.</w:t>
      </w:r>
    </w:p>
    <w:p w:rsidR="0012055D" w:rsidRPr="00BE6D0B" w:rsidRDefault="00587A10" w:rsidP="008D1E30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587A10" w:rsidRDefault="00587A10" w:rsidP="00864688">
      <w:pPr>
        <w:pStyle w:val="Default"/>
        <w:spacing w:before="120"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Материалы, не входящие в состав набора</w:t>
      </w:r>
      <w:r w:rsidR="008D1E30" w:rsidRPr="008D1E30">
        <w:t xml:space="preserve"> </w:t>
      </w:r>
      <w:proofErr w:type="spellStart"/>
      <w:r w:rsidR="008D1E30" w:rsidRPr="008D1E30">
        <w:rPr>
          <w:b/>
          <w:i/>
          <w:sz w:val="28"/>
          <w:szCs w:val="28"/>
        </w:rPr>
        <w:t>skyla</w:t>
      </w:r>
      <w:proofErr w:type="spellEnd"/>
      <w:r w:rsidR="008D1E30" w:rsidRPr="008D1E30">
        <w:rPr>
          <w:b/>
          <w:i/>
          <w:sz w:val="28"/>
          <w:szCs w:val="28"/>
        </w:rPr>
        <w:t xml:space="preserve"> </w:t>
      </w:r>
      <w:proofErr w:type="spellStart"/>
      <w:r w:rsidR="008D1E30" w:rsidRPr="008D1E30">
        <w:rPr>
          <w:b/>
          <w:i/>
          <w:sz w:val="28"/>
          <w:szCs w:val="28"/>
        </w:rPr>
        <w:t>Hemoglobin</w:t>
      </w:r>
      <w:proofErr w:type="spellEnd"/>
      <w:r w:rsidR="008D1E30" w:rsidRPr="008D1E30">
        <w:rPr>
          <w:b/>
          <w:i/>
          <w:sz w:val="28"/>
          <w:szCs w:val="28"/>
        </w:rPr>
        <w:t xml:space="preserve"> </w:t>
      </w:r>
      <w:r w:rsidR="005833CB">
        <w:rPr>
          <w:b/>
          <w:i/>
          <w:sz w:val="28"/>
          <w:szCs w:val="28"/>
        </w:rPr>
        <w:t>с</w:t>
      </w:r>
      <w:r w:rsidR="008D1E30" w:rsidRPr="008D1E30">
        <w:rPr>
          <w:b/>
          <w:i/>
          <w:sz w:val="28"/>
          <w:szCs w:val="28"/>
        </w:rPr>
        <w:t>A1C</w:t>
      </w:r>
      <w:r w:rsidR="008D1E30">
        <w:rPr>
          <w:b/>
          <w:i/>
          <w:sz w:val="28"/>
          <w:szCs w:val="28"/>
        </w:rPr>
        <w:t>:</w:t>
      </w:r>
    </w:p>
    <w:p w:rsidR="008D1E30" w:rsidRPr="008D1E30" w:rsidRDefault="008D1E30" w:rsidP="008D1E30">
      <w:pPr>
        <w:pStyle w:val="Default"/>
        <w:numPr>
          <w:ilvl w:val="0"/>
          <w:numId w:val="15"/>
        </w:numPr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Анализатор </w:t>
      </w:r>
      <w:r>
        <w:rPr>
          <w:sz w:val="23"/>
          <w:szCs w:val="23"/>
          <w:lang w:val="en-US"/>
        </w:rPr>
        <w:t>Skyla Solution</w:t>
      </w:r>
    </w:p>
    <w:p w:rsidR="008D1E30" w:rsidRDefault="008D1E30" w:rsidP="008D1E30">
      <w:pPr>
        <w:pStyle w:val="Default"/>
        <w:numPr>
          <w:ilvl w:val="0"/>
          <w:numId w:val="15"/>
        </w:numPr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Контейнер для отбора проб с антикоагулянтом </w:t>
      </w:r>
      <w:r w:rsidRPr="005833CB">
        <w:rPr>
          <w:b/>
          <w:sz w:val="23"/>
          <w:szCs w:val="23"/>
        </w:rPr>
        <w:t>ЭДТА</w:t>
      </w:r>
      <w:r>
        <w:rPr>
          <w:sz w:val="23"/>
          <w:szCs w:val="23"/>
        </w:rPr>
        <w:t xml:space="preserve"> </w:t>
      </w:r>
      <w:r w:rsidRPr="005833CB">
        <w:rPr>
          <w:b/>
          <w:sz w:val="23"/>
          <w:szCs w:val="23"/>
        </w:rPr>
        <w:t>для цельной крови</w:t>
      </w:r>
      <w:r>
        <w:rPr>
          <w:sz w:val="23"/>
          <w:szCs w:val="23"/>
        </w:rPr>
        <w:t xml:space="preserve"> собак.</w:t>
      </w:r>
    </w:p>
    <w:p w:rsidR="005833CB" w:rsidRPr="008D1E30" w:rsidRDefault="005833CB" w:rsidP="008D1E30">
      <w:pPr>
        <w:pStyle w:val="Default"/>
        <w:numPr>
          <w:ilvl w:val="0"/>
          <w:numId w:val="15"/>
        </w:num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Контрольный раствор.</w:t>
      </w:r>
    </w:p>
    <w:p w:rsidR="00587A10" w:rsidRDefault="00587A10" w:rsidP="005833CB">
      <w:pPr>
        <w:pStyle w:val="Default"/>
        <w:spacing w:before="240"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Условия проведения теста:</w:t>
      </w:r>
      <w:r w:rsidR="00EB4161">
        <w:rPr>
          <w:b/>
          <w:i/>
          <w:sz w:val="28"/>
          <w:szCs w:val="28"/>
        </w:rPr>
        <w:t xml:space="preserve"> </w:t>
      </w:r>
    </w:p>
    <w:p w:rsidR="00587A10" w:rsidRPr="00587A10" w:rsidRDefault="00587A10" w:rsidP="00587A10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Тест должен выполняться в помещении с температурой 10 - 32</w:t>
      </w:r>
      <w:r w:rsidRPr="004522A5">
        <w:rPr>
          <w:rFonts w:eastAsia="DFKai-SB"/>
          <w:sz w:val="23"/>
          <w:szCs w:val="23"/>
        </w:rPr>
        <w:t>°</w:t>
      </w:r>
      <w:r w:rsidRPr="004522A5">
        <w:rPr>
          <w:rFonts w:eastAsia="DFKai-SB"/>
          <w:sz w:val="23"/>
          <w:szCs w:val="23"/>
          <w:lang w:val="en-US"/>
        </w:rPr>
        <w:t>C</w:t>
      </w:r>
      <w:r>
        <w:rPr>
          <w:rFonts w:eastAsia="DFKai-SB"/>
          <w:sz w:val="23"/>
          <w:szCs w:val="23"/>
        </w:rPr>
        <w:t xml:space="preserve">. Продолжительность теста 6,5 минут. В процессе в отсеке поддерживается температура </w:t>
      </w:r>
      <w:r>
        <w:rPr>
          <w:sz w:val="23"/>
          <w:szCs w:val="23"/>
        </w:rPr>
        <w:t>37</w:t>
      </w:r>
      <w:r w:rsidRPr="004522A5">
        <w:rPr>
          <w:rFonts w:eastAsia="DFKai-SB"/>
          <w:sz w:val="23"/>
          <w:szCs w:val="23"/>
        </w:rPr>
        <w:t>°</w:t>
      </w:r>
      <w:r w:rsidRPr="004522A5">
        <w:rPr>
          <w:rFonts w:eastAsia="DFKai-SB"/>
          <w:sz w:val="23"/>
          <w:szCs w:val="23"/>
          <w:lang w:val="en-US"/>
        </w:rPr>
        <w:t>C</w:t>
      </w:r>
      <w:r>
        <w:rPr>
          <w:rFonts w:eastAsia="DFKai-SB"/>
          <w:sz w:val="23"/>
          <w:szCs w:val="23"/>
        </w:rPr>
        <w:t xml:space="preserve"> для стабильности результатов.</w:t>
      </w:r>
    </w:p>
    <w:p w:rsidR="00C674C2" w:rsidRPr="006326DB" w:rsidRDefault="00C674C2" w:rsidP="00C674C2">
      <w:pPr>
        <w:pStyle w:val="Default"/>
        <w:spacing w:after="120"/>
        <w:ind w:left="360" w:hanging="21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Выполнение теста</w:t>
      </w:r>
    </w:p>
    <w:p w:rsidR="008E79AA" w:rsidRDefault="008E79AA" w:rsidP="00EE556B">
      <w:pPr>
        <w:pStyle w:val="Default"/>
        <w:numPr>
          <w:ilvl w:val="0"/>
          <w:numId w:val="10"/>
        </w:numPr>
        <w:tabs>
          <w:tab w:val="left" w:pos="567"/>
        </w:tabs>
        <w:spacing w:after="120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Откройте фольгированный пакет и достаньте </w:t>
      </w:r>
      <w:r w:rsidR="00AF2A2A">
        <w:rPr>
          <w:sz w:val="23"/>
          <w:szCs w:val="23"/>
        </w:rPr>
        <w:t>набор (состоит из</w:t>
      </w:r>
      <w:r w:rsidR="001C1F72">
        <w:rPr>
          <w:sz w:val="23"/>
          <w:szCs w:val="23"/>
        </w:rPr>
        <w:t xml:space="preserve"> картридж</w:t>
      </w:r>
      <w:r w:rsidR="00AF2A2A">
        <w:rPr>
          <w:sz w:val="23"/>
          <w:szCs w:val="23"/>
        </w:rPr>
        <w:t>а и упаковки с реагентами)</w:t>
      </w:r>
      <w:r w:rsidRPr="005F39FE">
        <w:rPr>
          <w:sz w:val="23"/>
          <w:szCs w:val="23"/>
        </w:rPr>
        <w:t>.</w:t>
      </w:r>
    </w:p>
    <w:p w:rsidR="008E79AA" w:rsidRDefault="00587A10" w:rsidP="00EE556B">
      <w:pPr>
        <w:pStyle w:val="Default"/>
        <w:numPr>
          <w:ilvl w:val="0"/>
          <w:numId w:val="10"/>
        </w:numPr>
        <w:tabs>
          <w:tab w:val="left" w:pos="567"/>
        </w:tabs>
        <w:spacing w:after="120"/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>Используй</w:t>
      </w:r>
      <w:r w:rsidR="006326DB">
        <w:rPr>
          <w:sz w:val="23"/>
          <w:szCs w:val="23"/>
        </w:rPr>
        <w:t xml:space="preserve">те упаковку с реагентами </w:t>
      </w:r>
      <w:r>
        <w:rPr>
          <w:sz w:val="23"/>
          <w:szCs w:val="23"/>
        </w:rPr>
        <w:t>для отбора проб</w:t>
      </w:r>
      <w:r w:rsidR="00EE556B">
        <w:rPr>
          <w:sz w:val="23"/>
          <w:szCs w:val="23"/>
        </w:rPr>
        <w:t>.</w:t>
      </w:r>
      <w:r w:rsidR="005875BE">
        <w:rPr>
          <w:sz w:val="23"/>
          <w:szCs w:val="23"/>
        </w:rPr>
        <w:t xml:space="preserve"> </w:t>
      </w:r>
    </w:p>
    <w:p w:rsidR="005833CB" w:rsidRPr="005833CB" w:rsidRDefault="005833CB" w:rsidP="005833CB">
      <w:pPr>
        <w:pStyle w:val="Default"/>
        <w:tabs>
          <w:tab w:val="left" w:pos="567"/>
        </w:tabs>
        <w:spacing w:after="120"/>
        <w:ind w:left="284"/>
        <w:jc w:val="both"/>
        <w:rPr>
          <w:b/>
          <w:sz w:val="23"/>
          <w:szCs w:val="23"/>
        </w:rPr>
      </w:pPr>
      <w:r w:rsidRPr="005833CB">
        <w:rPr>
          <w:b/>
          <w:sz w:val="23"/>
          <w:szCs w:val="23"/>
        </w:rPr>
        <w:t xml:space="preserve">Замечания: </w:t>
      </w:r>
    </w:p>
    <w:p w:rsidR="005833CB" w:rsidRPr="005833CB" w:rsidRDefault="005833CB" w:rsidP="00633843">
      <w:pPr>
        <w:pStyle w:val="Default"/>
        <w:tabs>
          <w:tab w:val="left" w:pos="567"/>
        </w:tabs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Капилляр должен быть полностью заполнен пробой, как показано на рис. А. Если капилляр заполнен не полностью (Рис. Б), повторите процесс отбора пробы</w:t>
      </w:r>
      <w:r w:rsidRPr="005833CB">
        <w:rPr>
          <w:b/>
          <w:sz w:val="23"/>
          <w:szCs w:val="23"/>
        </w:rPr>
        <w:t>.</w:t>
      </w:r>
    </w:p>
    <w:p w:rsidR="005833CB" w:rsidRPr="005833CB" w:rsidRDefault="005833CB" w:rsidP="00633843">
      <w:pPr>
        <w:pStyle w:val="Default"/>
        <w:tabs>
          <w:tab w:val="left" w:pos="567"/>
        </w:tabs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Если на внешней поверхности капилляра видны излишки крови, </w:t>
      </w:r>
      <w:r w:rsidR="00C674C2">
        <w:rPr>
          <w:b/>
          <w:sz w:val="23"/>
          <w:szCs w:val="23"/>
        </w:rPr>
        <w:t xml:space="preserve">осторожно </w:t>
      </w:r>
      <w:r>
        <w:rPr>
          <w:b/>
          <w:sz w:val="23"/>
          <w:szCs w:val="23"/>
        </w:rPr>
        <w:t xml:space="preserve">удалите их с помощью </w:t>
      </w:r>
      <w:proofErr w:type="spellStart"/>
      <w:r w:rsidR="00C674C2">
        <w:rPr>
          <w:b/>
          <w:sz w:val="23"/>
          <w:szCs w:val="23"/>
        </w:rPr>
        <w:t>безворсовой</w:t>
      </w:r>
      <w:proofErr w:type="spellEnd"/>
      <w:r w:rsidR="00C674C2">
        <w:rPr>
          <w:b/>
          <w:sz w:val="23"/>
          <w:szCs w:val="23"/>
        </w:rPr>
        <w:t xml:space="preserve"> салфетки.</w:t>
      </w:r>
    </w:p>
    <w:p w:rsidR="00587A10" w:rsidRDefault="00587A10" w:rsidP="00EB4161">
      <w:pPr>
        <w:pStyle w:val="Default"/>
        <w:spacing w:after="120"/>
        <w:ind w:left="360" w:hanging="218"/>
        <w:rPr>
          <w:b/>
          <w:i/>
          <w:sz w:val="28"/>
          <w:szCs w:val="28"/>
        </w:rPr>
      </w:pPr>
      <w:r w:rsidRPr="00E93A97">
        <w:rPr>
          <w:b/>
          <w:noProof/>
          <w:sz w:val="23"/>
          <w:szCs w:val="23"/>
          <w:lang w:eastAsia="ru-RU"/>
        </w:rPr>
        <w:drawing>
          <wp:inline distT="0" distB="0" distL="0" distR="0" wp14:anchorId="2530D3EF" wp14:editId="5D3F3770">
            <wp:extent cx="5219700" cy="128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5014" cy="131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</w:p>
    <w:p w:rsidR="00587A10" w:rsidRPr="00633843" w:rsidRDefault="00C674C2" w:rsidP="00EB4161">
      <w:pPr>
        <w:pStyle w:val="Default"/>
        <w:spacing w:after="120"/>
        <w:ind w:left="360" w:hanging="218"/>
        <w:rPr>
          <w:b/>
        </w:rPr>
      </w:pPr>
      <w:r>
        <w:rPr>
          <w:b/>
          <w:sz w:val="28"/>
          <w:szCs w:val="28"/>
        </w:rPr>
        <w:t xml:space="preserve">       </w:t>
      </w:r>
      <w:r w:rsidR="00587A10" w:rsidRPr="00633843">
        <w:rPr>
          <w:b/>
        </w:rPr>
        <w:t xml:space="preserve">Рис. А. Правильно                           </w:t>
      </w:r>
      <w:r w:rsidR="00633843">
        <w:rPr>
          <w:b/>
        </w:rPr>
        <w:t xml:space="preserve">    </w:t>
      </w:r>
      <w:r w:rsidR="00587A10" w:rsidRPr="00633843">
        <w:rPr>
          <w:b/>
        </w:rPr>
        <w:t xml:space="preserve"> Рис. Б. Неправильно</w:t>
      </w:r>
    </w:p>
    <w:p w:rsidR="00EB4161" w:rsidRDefault="00EB4161" w:rsidP="00633843">
      <w:pPr>
        <w:pStyle w:val="Default"/>
        <w:tabs>
          <w:tab w:val="left" w:pos="426"/>
        </w:tabs>
        <w:spacing w:before="240" w:after="120"/>
        <w:ind w:left="-142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3D4766">
        <w:rPr>
          <w:sz w:val="23"/>
          <w:szCs w:val="23"/>
        </w:rPr>
        <w:t>3</w:t>
      </w:r>
      <w:r w:rsidR="006C1CCB" w:rsidRPr="0056643B">
        <w:rPr>
          <w:sz w:val="23"/>
          <w:szCs w:val="23"/>
        </w:rPr>
        <w:t xml:space="preserve">. </w:t>
      </w:r>
      <w:r w:rsidR="00571793" w:rsidRPr="0056643B">
        <w:rPr>
          <w:sz w:val="23"/>
          <w:szCs w:val="23"/>
        </w:rPr>
        <w:t>Вставьте</w:t>
      </w:r>
      <w:r w:rsidR="00E35AE6" w:rsidRPr="00E35AE6">
        <w:rPr>
          <w:sz w:val="23"/>
          <w:szCs w:val="23"/>
        </w:rPr>
        <w:t xml:space="preserve"> </w:t>
      </w:r>
      <w:r w:rsidR="00E35AE6">
        <w:rPr>
          <w:sz w:val="23"/>
          <w:szCs w:val="23"/>
        </w:rPr>
        <w:t>упаковку с реагентами в картридж.</w:t>
      </w:r>
    </w:p>
    <w:p w:rsidR="008E79AA" w:rsidRPr="005F39FE" w:rsidRDefault="003D4766" w:rsidP="00EE556B">
      <w:pPr>
        <w:pStyle w:val="Default"/>
        <w:tabs>
          <w:tab w:val="left" w:pos="426"/>
        </w:tabs>
        <w:spacing w:after="120"/>
        <w:ind w:left="142" w:firstLine="142"/>
        <w:rPr>
          <w:sz w:val="23"/>
          <w:szCs w:val="23"/>
        </w:rPr>
      </w:pPr>
      <w:r>
        <w:rPr>
          <w:sz w:val="23"/>
          <w:szCs w:val="23"/>
        </w:rPr>
        <w:t>4</w:t>
      </w:r>
      <w:r w:rsidR="00EB4161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E35AE6">
        <w:rPr>
          <w:sz w:val="23"/>
          <w:szCs w:val="23"/>
        </w:rPr>
        <w:t xml:space="preserve">картридж на </w:t>
      </w:r>
      <w:r w:rsidR="008E79AA">
        <w:rPr>
          <w:sz w:val="23"/>
          <w:szCs w:val="23"/>
        </w:rPr>
        <w:t>диск</w:t>
      </w:r>
      <w:r w:rsidR="006C1CCB">
        <w:rPr>
          <w:sz w:val="23"/>
          <w:szCs w:val="23"/>
        </w:rPr>
        <w:t>-</w:t>
      </w:r>
      <w:r w:rsidR="00EB4161">
        <w:rPr>
          <w:sz w:val="23"/>
          <w:szCs w:val="23"/>
        </w:rPr>
        <w:t>носи</w:t>
      </w:r>
      <w:r w:rsidR="006C1CCB">
        <w:rPr>
          <w:sz w:val="23"/>
          <w:szCs w:val="23"/>
        </w:rPr>
        <w:t>тель</w:t>
      </w:r>
      <w:r w:rsidR="00EB4161" w:rsidRPr="00D969C0">
        <w:rPr>
          <w:sz w:val="23"/>
          <w:szCs w:val="23"/>
        </w:rPr>
        <w:t>.</w:t>
      </w:r>
    </w:p>
    <w:p w:rsidR="008E79AA" w:rsidRPr="00D969C0" w:rsidRDefault="00C674C2" w:rsidP="00C674C2">
      <w:pPr>
        <w:pStyle w:val="Default"/>
        <w:tabs>
          <w:tab w:val="left" w:pos="426"/>
        </w:tabs>
        <w:spacing w:after="120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D969C0">
        <w:rPr>
          <w:sz w:val="23"/>
          <w:szCs w:val="23"/>
        </w:rPr>
        <w:t xml:space="preserve">. </w:t>
      </w:r>
      <w:r w:rsidR="003D4766">
        <w:rPr>
          <w:sz w:val="23"/>
          <w:szCs w:val="23"/>
        </w:rPr>
        <w:t>Нажмите</w:t>
      </w:r>
      <w:r w:rsidR="003D4766" w:rsidRPr="00D969C0">
        <w:rPr>
          <w:sz w:val="23"/>
          <w:szCs w:val="23"/>
        </w:rPr>
        <w:t xml:space="preserve"> </w:t>
      </w:r>
      <w:r w:rsidR="003D4766">
        <w:rPr>
          <w:sz w:val="23"/>
          <w:szCs w:val="23"/>
        </w:rPr>
        <w:t>кнопку</w:t>
      </w:r>
      <w:r w:rsidR="003D4766" w:rsidRPr="00D969C0">
        <w:rPr>
          <w:sz w:val="23"/>
          <w:szCs w:val="23"/>
        </w:rPr>
        <w:t xml:space="preserve"> “</w:t>
      </w:r>
      <w:r w:rsidR="003D4766">
        <w:rPr>
          <w:sz w:val="23"/>
          <w:szCs w:val="23"/>
          <w:lang w:val="en-US"/>
        </w:rPr>
        <w:t>S</w:t>
      </w:r>
      <w:r w:rsidR="003D4766" w:rsidRPr="00823348">
        <w:rPr>
          <w:sz w:val="23"/>
          <w:szCs w:val="23"/>
          <w:lang w:val="en-US"/>
        </w:rPr>
        <w:t>tart</w:t>
      </w:r>
      <w:r w:rsidR="003D4766" w:rsidRPr="00D969C0">
        <w:rPr>
          <w:sz w:val="23"/>
          <w:szCs w:val="23"/>
        </w:rPr>
        <w:t xml:space="preserve">” </w:t>
      </w:r>
      <w:r w:rsidR="003D4766">
        <w:rPr>
          <w:sz w:val="23"/>
          <w:szCs w:val="23"/>
        </w:rPr>
        <w:t xml:space="preserve">(Пуск) на экране </w:t>
      </w:r>
      <w:r w:rsidR="003D4766">
        <w:rPr>
          <w:sz w:val="23"/>
          <w:szCs w:val="23"/>
        </w:rPr>
        <w:t>и п</w:t>
      </w:r>
      <w:r w:rsidR="00571793">
        <w:rPr>
          <w:sz w:val="23"/>
          <w:szCs w:val="23"/>
        </w:rPr>
        <w:t>оместите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диск-носитель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в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реакционный</w:t>
      </w:r>
      <w:r w:rsidR="00571793" w:rsidRPr="005F39FE">
        <w:rPr>
          <w:sz w:val="23"/>
          <w:szCs w:val="23"/>
        </w:rPr>
        <w:t xml:space="preserve"> </w:t>
      </w:r>
      <w:r w:rsidR="00571793">
        <w:rPr>
          <w:sz w:val="23"/>
          <w:szCs w:val="23"/>
        </w:rPr>
        <w:t>отсек</w:t>
      </w:r>
      <w:r w:rsidR="003D4766">
        <w:rPr>
          <w:sz w:val="23"/>
          <w:szCs w:val="23"/>
        </w:rPr>
        <w:t xml:space="preserve"> анализатора</w:t>
      </w:r>
      <w:r w:rsidR="00571793" w:rsidRPr="005F39FE">
        <w:rPr>
          <w:sz w:val="23"/>
          <w:szCs w:val="23"/>
        </w:rPr>
        <w:t>.</w:t>
      </w:r>
      <w:r w:rsidR="00571793">
        <w:rPr>
          <w:sz w:val="23"/>
          <w:szCs w:val="23"/>
        </w:rPr>
        <w:t xml:space="preserve"> </w:t>
      </w:r>
      <w:r w:rsidR="003D4766">
        <w:rPr>
          <w:sz w:val="23"/>
          <w:szCs w:val="23"/>
        </w:rPr>
        <w:t>Д</w:t>
      </w:r>
      <w:r w:rsidR="00571793">
        <w:rPr>
          <w:sz w:val="23"/>
          <w:szCs w:val="23"/>
        </w:rPr>
        <w:t>ля начала анализа</w:t>
      </w:r>
      <w:r w:rsidR="003D4766">
        <w:rPr>
          <w:sz w:val="23"/>
          <w:szCs w:val="23"/>
        </w:rPr>
        <w:t xml:space="preserve"> нажмите </w:t>
      </w:r>
      <w:r w:rsidR="003D4766" w:rsidRPr="00C674C2">
        <w:rPr>
          <w:sz w:val="23"/>
          <w:szCs w:val="23"/>
        </w:rPr>
        <w:t>“</w:t>
      </w:r>
      <w:r w:rsidR="003D4766">
        <w:rPr>
          <w:sz w:val="23"/>
          <w:szCs w:val="23"/>
        </w:rPr>
        <w:t>ОК</w:t>
      </w:r>
      <w:r w:rsidR="003D4766" w:rsidRPr="00C674C2">
        <w:rPr>
          <w:sz w:val="23"/>
          <w:szCs w:val="23"/>
        </w:rPr>
        <w:t>”</w:t>
      </w:r>
      <w:r w:rsidR="003D4766">
        <w:rPr>
          <w:sz w:val="23"/>
          <w:szCs w:val="23"/>
        </w:rPr>
        <w:t>.</w:t>
      </w:r>
    </w:p>
    <w:p w:rsidR="0012055D" w:rsidRPr="008E79AA" w:rsidRDefault="003D4766" w:rsidP="00633843">
      <w:pPr>
        <w:pStyle w:val="Default"/>
        <w:spacing w:before="240" w:after="120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4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C674C2">
      <w:pPr>
        <w:pStyle w:val="Default"/>
        <w:spacing w:after="240"/>
        <w:jc w:val="both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C67C1A">
        <w:rPr>
          <w:sz w:val="23"/>
          <w:szCs w:val="23"/>
        </w:rPr>
        <w:t>набор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3D4766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5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E35AE6">
      <w:pPr>
        <w:pStyle w:val="Default"/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>
        <w:rPr>
          <w:sz w:val="23"/>
          <w:szCs w:val="23"/>
        </w:rPr>
        <w:t>. Рекомендуем проводить контроль качества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426" w:hanging="426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F2D32">
      <w:pPr>
        <w:pStyle w:val="Default"/>
        <w:spacing w:after="240"/>
        <w:ind w:left="425" w:hanging="425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</w:t>
      </w:r>
      <w:r w:rsidR="00C67C1A">
        <w:rPr>
          <w:sz w:val="23"/>
          <w:szCs w:val="23"/>
        </w:rPr>
        <w:t xml:space="preserve"> условий в лаборатории</w:t>
      </w:r>
      <w:r w:rsidRPr="009344CE">
        <w:rPr>
          <w:sz w:val="23"/>
          <w:szCs w:val="23"/>
        </w:rPr>
        <w:t>.</w:t>
      </w:r>
    </w:p>
    <w:p w:rsidR="0012055D" w:rsidRPr="008E79AA" w:rsidRDefault="003D4766" w:rsidP="00776E9A">
      <w:pPr>
        <w:pStyle w:val="Default"/>
        <w:spacing w:before="120" w:after="120"/>
        <w:rPr>
          <w:sz w:val="32"/>
          <w:szCs w:val="32"/>
        </w:rPr>
      </w:pPr>
      <w:r w:rsidRPr="003D4766"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Pr="003D4766" w:rsidRDefault="00E35AE6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приведены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</w:t>
      </w:r>
      <w:proofErr w:type="spellStart"/>
      <w:r w:rsidR="003D4766" w:rsidRPr="003D4766">
        <w:rPr>
          <w:rFonts w:ascii="Times New Roman" w:hAnsi="Times New Roman" w:cs="Times New Roman"/>
          <w:lang w:val="en-US"/>
        </w:rPr>
        <w:t>cA</w:t>
      </w:r>
      <w:proofErr w:type="spellEnd"/>
      <w:r w:rsidR="003D4766" w:rsidRPr="003D4766">
        <w:rPr>
          <w:rFonts w:ascii="Times New Roman" w:hAnsi="Times New Roman" w:cs="Times New Roman"/>
        </w:rPr>
        <w:t>1</w:t>
      </w:r>
      <w:r w:rsidR="003D4766" w:rsidRPr="003D4766">
        <w:rPr>
          <w:rFonts w:ascii="Times New Roman" w:hAnsi="Times New Roman" w:cs="Times New Roman"/>
          <w:lang w:val="en-US"/>
        </w:rPr>
        <w:t>C</w:t>
      </w:r>
      <w:r w:rsidRPr="003D4766">
        <w:rPr>
          <w:rFonts w:ascii="Times New Roman" w:hAnsi="Times New Roman" w:cs="Times New Roman"/>
          <w:sz w:val="23"/>
          <w:szCs w:val="23"/>
        </w:rPr>
        <w:t xml:space="preserve">. </w:t>
      </w:r>
      <w:r w:rsidR="003C46AB" w:rsidRPr="003D4766"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 w:rsidR="003C46AB" w:rsidRPr="003D4766"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 w:rsidR="003C46AB" w:rsidRPr="003D4766"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 w:rsidRPr="003D4766">
        <w:rPr>
          <w:rFonts w:ascii="Times New Roman" w:hAnsi="Times New Roman" w:cs="Times New Roman"/>
          <w:sz w:val="23"/>
          <w:szCs w:val="23"/>
        </w:rPr>
        <w:t>.</w:t>
      </w:r>
      <w:r w:rsidR="003C46AB" w:rsidRPr="003D4766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1529"/>
        <w:gridCol w:w="2501"/>
        <w:gridCol w:w="3963"/>
      </w:tblGrid>
      <w:tr w:rsidR="00E12986" w:rsidRPr="003D4766" w:rsidTr="00C674C2">
        <w:trPr>
          <w:trHeight w:val="359"/>
        </w:trPr>
        <w:tc>
          <w:tcPr>
            <w:tcW w:w="2881" w:type="dxa"/>
            <w:gridSpan w:val="2"/>
          </w:tcPr>
          <w:p w:rsidR="00E12986" w:rsidRPr="003D4766" w:rsidRDefault="00637719" w:rsidP="000818E4">
            <w:pPr>
              <w:pStyle w:val="Default"/>
              <w:jc w:val="center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П</w:t>
            </w:r>
            <w:r w:rsidR="00E12986" w:rsidRPr="003D4766">
              <w:rPr>
                <w:sz w:val="22"/>
                <w:szCs w:val="22"/>
              </w:rPr>
              <w:t>оказател</w:t>
            </w:r>
            <w:r w:rsidRPr="003D4766">
              <w:rPr>
                <w:sz w:val="22"/>
                <w:szCs w:val="22"/>
              </w:rPr>
              <w:t>ь</w:t>
            </w:r>
          </w:p>
        </w:tc>
        <w:tc>
          <w:tcPr>
            <w:tcW w:w="2501" w:type="dxa"/>
          </w:tcPr>
          <w:p w:rsidR="00E12986" w:rsidRPr="003D4766" w:rsidRDefault="00E12986" w:rsidP="006D253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D4766">
              <w:rPr>
                <w:sz w:val="22"/>
                <w:szCs w:val="22"/>
              </w:rPr>
              <w:t>Референсные</w:t>
            </w:r>
            <w:proofErr w:type="spellEnd"/>
            <w:r w:rsidRPr="003D4766">
              <w:rPr>
                <w:sz w:val="22"/>
                <w:szCs w:val="22"/>
              </w:rPr>
              <w:t xml:space="preserve"> нормы</w:t>
            </w:r>
          </w:p>
        </w:tc>
        <w:tc>
          <w:tcPr>
            <w:tcW w:w="3963" w:type="dxa"/>
          </w:tcPr>
          <w:p w:rsidR="00E12986" w:rsidRPr="003D4766" w:rsidRDefault="00E12986" w:rsidP="00B8549C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D4766">
              <w:rPr>
                <w:sz w:val="22"/>
                <w:szCs w:val="22"/>
              </w:rPr>
              <w:t>Референсные</w:t>
            </w:r>
            <w:proofErr w:type="spellEnd"/>
            <w:r w:rsidRPr="003D4766">
              <w:rPr>
                <w:sz w:val="22"/>
                <w:szCs w:val="22"/>
              </w:rPr>
              <w:t xml:space="preserve"> нормы</w:t>
            </w:r>
            <w:r w:rsidR="00B8549C" w:rsidRPr="003D4766">
              <w:rPr>
                <w:sz w:val="22"/>
                <w:szCs w:val="22"/>
              </w:rPr>
              <w:t xml:space="preserve"> </w:t>
            </w:r>
            <w:r w:rsidRPr="003D4766">
              <w:rPr>
                <w:sz w:val="22"/>
                <w:szCs w:val="22"/>
              </w:rPr>
              <w:t>(единицы SI)</w:t>
            </w:r>
          </w:p>
        </w:tc>
      </w:tr>
      <w:tr w:rsidR="00C835B6" w:rsidRPr="003D4766" w:rsidTr="00C674C2">
        <w:trPr>
          <w:trHeight w:val="364"/>
        </w:trPr>
        <w:tc>
          <w:tcPr>
            <w:tcW w:w="1352" w:type="dxa"/>
          </w:tcPr>
          <w:p w:rsidR="00C835B6" w:rsidRPr="003D4766" w:rsidRDefault="003D4766" w:rsidP="003D47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766"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 w:rsidRPr="003D4766">
              <w:rPr>
                <w:rFonts w:ascii="Times New Roman" w:hAnsi="Times New Roman" w:cs="Times New Roman"/>
              </w:rPr>
              <w:t>1</w:t>
            </w:r>
            <w:r w:rsidRPr="003D4766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529" w:type="dxa"/>
          </w:tcPr>
          <w:p w:rsidR="00C835B6" w:rsidRPr="003D4766" w:rsidRDefault="00C835B6" w:rsidP="003D4766">
            <w:pPr>
              <w:jc w:val="center"/>
              <w:rPr>
                <w:rFonts w:ascii="Times New Roman" w:hAnsi="Times New Roman" w:cs="Times New Roman"/>
              </w:rPr>
            </w:pPr>
            <w:r w:rsidRPr="003D4766">
              <w:rPr>
                <w:rFonts w:ascii="Times New Roman" w:hAnsi="Times New Roman" w:cs="Times New Roman"/>
              </w:rPr>
              <w:t>Собаки</w:t>
            </w:r>
          </w:p>
        </w:tc>
        <w:tc>
          <w:tcPr>
            <w:tcW w:w="2501" w:type="dxa"/>
          </w:tcPr>
          <w:p w:rsidR="00C835B6" w:rsidRPr="003D4766" w:rsidRDefault="003D4766" w:rsidP="003D4766">
            <w:pPr>
              <w:pStyle w:val="Default"/>
              <w:jc w:val="center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  <w:lang w:val="en-US"/>
              </w:rPr>
              <w:t>3</w:t>
            </w:r>
            <w:r w:rsidR="00795EF8" w:rsidRPr="003D4766">
              <w:rPr>
                <w:sz w:val="22"/>
                <w:szCs w:val="22"/>
              </w:rPr>
              <w:t xml:space="preserve"> </w:t>
            </w:r>
            <w:r w:rsidRPr="003D4766">
              <w:rPr>
                <w:sz w:val="22"/>
                <w:szCs w:val="22"/>
              </w:rPr>
              <w:t>–</w:t>
            </w:r>
            <w:r w:rsidR="00795EF8" w:rsidRPr="003D4766">
              <w:rPr>
                <w:sz w:val="22"/>
                <w:szCs w:val="22"/>
              </w:rPr>
              <w:t xml:space="preserve"> 4</w:t>
            </w:r>
            <w:r w:rsidRPr="003D4766">
              <w:rPr>
                <w:sz w:val="22"/>
                <w:szCs w:val="22"/>
                <w:lang w:val="en-US"/>
              </w:rPr>
              <w:t>,</w:t>
            </w:r>
            <w:r w:rsidR="00795EF8" w:rsidRPr="003D4766">
              <w:rPr>
                <w:sz w:val="22"/>
                <w:szCs w:val="22"/>
              </w:rPr>
              <w:t>5</w:t>
            </w:r>
            <w:r w:rsidR="00C835B6" w:rsidRPr="003D4766">
              <w:rPr>
                <w:sz w:val="22"/>
                <w:szCs w:val="22"/>
              </w:rPr>
              <w:t xml:space="preserve"> </w:t>
            </w:r>
            <w:r w:rsidRPr="003D4766">
              <w:rPr>
                <w:sz w:val="22"/>
                <w:szCs w:val="22"/>
              </w:rPr>
              <w:t>%</w:t>
            </w:r>
          </w:p>
        </w:tc>
        <w:tc>
          <w:tcPr>
            <w:tcW w:w="3963" w:type="dxa"/>
          </w:tcPr>
          <w:p w:rsidR="00C835B6" w:rsidRPr="003D4766" w:rsidRDefault="003D4766" w:rsidP="003D4766">
            <w:pPr>
              <w:pStyle w:val="Default"/>
              <w:jc w:val="center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9</w:t>
            </w:r>
            <w:r w:rsidR="00795EF8" w:rsidRPr="003D4766">
              <w:rPr>
                <w:sz w:val="22"/>
                <w:szCs w:val="22"/>
              </w:rPr>
              <w:t xml:space="preserve"> – </w:t>
            </w:r>
            <w:r w:rsidRPr="003D4766">
              <w:rPr>
                <w:sz w:val="22"/>
                <w:szCs w:val="22"/>
              </w:rPr>
              <w:t>26</w:t>
            </w:r>
            <w:r w:rsidR="00795EF8" w:rsidRPr="003D4766">
              <w:rPr>
                <w:sz w:val="22"/>
                <w:szCs w:val="22"/>
              </w:rPr>
              <w:t xml:space="preserve"> </w:t>
            </w:r>
            <w:proofErr w:type="spellStart"/>
            <w:r w:rsidR="00795EF8" w:rsidRPr="003D4766">
              <w:rPr>
                <w:sz w:val="22"/>
                <w:szCs w:val="22"/>
              </w:rPr>
              <w:t>ммоль</w:t>
            </w:r>
            <w:proofErr w:type="spellEnd"/>
            <w:r w:rsidR="00795EF8" w:rsidRPr="003D4766">
              <w:rPr>
                <w:sz w:val="22"/>
                <w:szCs w:val="22"/>
              </w:rPr>
              <w:t>/</w:t>
            </w:r>
            <w:r w:rsidRPr="003D4766">
              <w:rPr>
                <w:sz w:val="22"/>
                <w:szCs w:val="22"/>
              </w:rPr>
              <w:t>моль</w:t>
            </w:r>
          </w:p>
        </w:tc>
      </w:tr>
    </w:tbl>
    <w:p w:rsidR="005700DA" w:rsidRPr="004522A5" w:rsidRDefault="008D1E30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  <w:r w:rsidR="00571793">
        <w:rPr>
          <w:b/>
          <w:bCs/>
          <w:sz w:val="32"/>
          <w:szCs w:val="32"/>
        </w:rPr>
        <w:t xml:space="preserve"> аналитической эффективности</w:t>
      </w:r>
    </w:p>
    <w:p w:rsidR="00261357" w:rsidRPr="00633843" w:rsidRDefault="001A3113" w:rsidP="000F3CE3">
      <w:pPr>
        <w:pStyle w:val="Default"/>
        <w:spacing w:before="120"/>
        <w:rPr>
          <w:b/>
          <w:i/>
          <w:sz w:val="23"/>
          <w:szCs w:val="23"/>
        </w:rPr>
      </w:pPr>
      <w:r w:rsidRPr="00633843">
        <w:rPr>
          <w:b/>
          <w:i/>
          <w:sz w:val="28"/>
          <w:szCs w:val="28"/>
        </w:rPr>
        <w:t>Динамический диапазон</w:t>
      </w:r>
      <w:r w:rsidR="005700DA" w:rsidRPr="00633843">
        <w:rPr>
          <w:b/>
          <w:i/>
          <w:sz w:val="28"/>
          <w:szCs w:val="28"/>
        </w:rPr>
        <w:t>:</w:t>
      </w:r>
      <w:r w:rsidR="00AD67A0" w:rsidRPr="00633843">
        <w:rPr>
          <w:b/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</w:t>
      </w:r>
      <w:r w:rsidR="00EE0F1E">
        <w:rPr>
          <w:sz w:val="23"/>
          <w:szCs w:val="23"/>
        </w:rPr>
        <w:t>р</w:t>
      </w:r>
      <w:r w:rsidRPr="001A3113">
        <w:rPr>
          <w:sz w:val="23"/>
          <w:szCs w:val="23"/>
        </w:rPr>
        <w:t xml:space="preserve">ения </w:t>
      </w:r>
      <w:r>
        <w:rPr>
          <w:sz w:val="23"/>
          <w:szCs w:val="23"/>
        </w:rPr>
        <w:t xml:space="preserve">для </w:t>
      </w:r>
      <w:r w:rsidR="00EE0F1E" w:rsidRPr="00633843">
        <w:rPr>
          <w:sz w:val="23"/>
          <w:szCs w:val="23"/>
        </w:rPr>
        <w:t>сА1С</w:t>
      </w:r>
      <w:r>
        <w:rPr>
          <w:sz w:val="23"/>
          <w:szCs w:val="23"/>
        </w:rPr>
        <w:t xml:space="preserve">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p w:rsidR="00633843" w:rsidRDefault="00633843" w:rsidP="00723AD2">
      <w:pPr>
        <w:pStyle w:val="Default"/>
        <w:spacing w:before="120" w:after="120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3D4766" w:rsidTr="00633843">
        <w:trPr>
          <w:trHeight w:val="307"/>
          <w:jc w:val="center"/>
        </w:trPr>
        <w:tc>
          <w:tcPr>
            <w:tcW w:w="1526" w:type="dxa"/>
          </w:tcPr>
          <w:p w:rsidR="005700DA" w:rsidRPr="003D4766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 w:rsidRPr="003D4766">
              <w:rPr>
                <w:sz w:val="22"/>
                <w:szCs w:val="22"/>
              </w:rPr>
              <w:lastRenderedPageBreak/>
              <w:t>Показатель</w:t>
            </w:r>
            <w:r w:rsidR="005700DA" w:rsidRPr="003D476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3D4766" w:rsidRDefault="001A3113" w:rsidP="00EE0F1E">
            <w:pPr>
              <w:pStyle w:val="Default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Диапазон изме</w:t>
            </w:r>
            <w:r w:rsidR="00EE0F1E" w:rsidRPr="003D4766">
              <w:rPr>
                <w:sz w:val="22"/>
                <w:szCs w:val="22"/>
              </w:rPr>
              <w:t>р</w:t>
            </w:r>
            <w:r w:rsidRPr="003D4766">
              <w:rPr>
                <w:sz w:val="22"/>
                <w:szCs w:val="22"/>
              </w:rPr>
              <w:t>ения</w:t>
            </w:r>
          </w:p>
        </w:tc>
        <w:tc>
          <w:tcPr>
            <w:tcW w:w="3016" w:type="dxa"/>
            <w:gridSpan w:val="2"/>
          </w:tcPr>
          <w:p w:rsidR="005700DA" w:rsidRPr="003D4766" w:rsidRDefault="001A3113" w:rsidP="00EE0F1E">
            <w:pPr>
              <w:pStyle w:val="Default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Диапазон изме</w:t>
            </w:r>
            <w:r w:rsidR="00EE0F1E" w:rsidRPr="003D4766">
              <w:rPr>
                <w:sz w:val="22"/>
                <w:szCs w:val="22"/>
              </w:rPr>
              <w:t>р</w:t>
            </w:r>
            <w:r w:rsidRPr="003D4766">
              <w:rPr>
                <w:sz w:val="22"/>
                <w:szCs w:val="22"/>
              </w:rPr>
              <w:t xml:space="preserve">ения </w:t>
            </w:r>
            <w:r w:rsidR="005700DA" w:rsidRPr="003D4766">
              <w:rPr>
                <w:sz w:val="22"/>
                <w:szCs w:val="22"/>
              </w:rPr>
              <w:t>(</w:t>
            </w:r>
            <w:r w:rsidRPr="003D4766">
              <w:rPr>
                <w:sz w:val="22"/>
                <w:szCs w:val="22"/>
              </w:rPr>
              <w:t xml:space="preserve">ед. </w:t>
            </w:r>
            <w:r w:rsidR="005700DA" w:rsidRPr="003D4766">
              <w:rPr>
                <w:sz w:val="22"/>
                <w:szCs w:val="22"/>
              </w:rPr>
              <w:t>SI)</w:t>
            </w:r>
          </w:p>
        </w:tc>
      </w:tr>
      <w:tr w:rsidR="00EF3B34" w:rsidRPr="003D4766" w:rsidTr="00633843">
        <w:trPr>
          <w:trHeight w:val="283"/>
          <w:jc w:val="center"/>
        </w:trPr>
        <w:tc>
          <w:tcPr>
            <w:tcW w:w="1526" w:type="dxa"/>
          </w:tcPr>
          <w:p w:rsidR="00EF3B34" w:rsidRPr="003D4766" w:rsidRDefault="00EE0F1E" w:rsidP="003D4766">
            <w:pPr>
              <w:pStyle w:val="Default"/>
              <w:jc w:val="center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сА1С</w:t>
            </w:r>
          </w:p>
        </w:tc>
        <w:tc>
          <w:tcPr>
            <w:tcW w:w="1538" w:type="dxa"/>
          </w:tcPr>
          <w:p w:rsidR="00EF3B34" w:rsidRPr="003D4766" w:rsidRDefault="003D4766" w:rsidP="003D4766">
            <w:pPr>
              <w:pStyle w:val="Default"/>
              <w:jc w:val="center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3 – 7%</w:t>
            </w:r>
          </w:p>
        </w:tc>
        <w:tc>
          <w:tcPr>
            <w:tcW w:w="1580" w:type="dxa"/>
          </w:tcPr>
          <w:p w:rsidR="00EF3B34" w:rsidRPr="003D4766" w:rsidRDefault="00715566" w:rsidP="003D4766">
            <w:pPr>
              <w:pStyle w:val="Default"/>
              <w:jc w:val="center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мг/</w:t>
            </w:r>
            <w:r w:rsidR="00795EF8" w:rsidRPr="003D4766">
              <w:rPr>
                <w:sz w:val="22"/>
                <w:szCs w:val="22"/>
              </w:rPr>
              <w:t>м</w:t>
            </w:r>
            <w:r w:rsidRPr="003D4766">
              <w:rPr>
                <w:sz w:val="22"/>
                <w:szCs w:val="22"/>
              </w:rPr>
              <w:t>л</w:t>
            </w:r>
          </w:p>
        </w:tc>
        <w:tc>
          <w:tcPr>
            <w:tcW w:w="1484" w:type="dxa"/>
          </w:tcPr>
          <w:p w:rsidR="00EF3B34" w:rsidRPr="003D4766" w:rsidRDefault="003D4766" w:rsidP="003D4766">
            <w:pPr>
              <w:pStyle w:val="Default"/>
              <w:jc w:val="center"/>
              <w:rPr>
                <w:sz w:val="22"/>
                <w:szCs w:val="22"/>
              </w:rPr>
            </w:pPr>
            <w:r w:rsidRPr="003D4766">
              <w:rPr>
                <w:sz w:val="22"/>
                <w:szCs w:val="22"/>
              </w:rPr>
              <w:t>9 - 53</w:t>
            </w:r>
          </w:p>
        </w:tc>
        <w:tc>
          <w:tcPr>
            <w:tcW w:w="1532" w:type="dxa"/>
          </w:tcPr>
          <w:p w:rsidR="00EF3B34" w:rsidRPr="003D4766" w:rsidRDefault="00715566" w:rsidP="003D4766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3D4766">
              <w:rPr>
                <w:sz w:val="22"/>
                <w:szCs w:val="22"/>
              </w:rPr>
              <w:t>ммоль</w:t>
            </w:r>
            <w:proofErr w:type="spellEnd"/>
            <w:r w:rsidR="00EF3B34" w:rsidRPr="003D4766">
              <w:rPr>
                <w:sz w:val="22"/>
                <w:szCs w:val="22"/>
              </w:rPr>
              <w:t>/</w:t>
            </w:r>
            <w:r w:rsidR="003D4766" w:rsidRPr="003D4766">
              <w:rPr>
                <w:sz w:val="22"/>
                <w:szCs w:val="22"/>
              </w:rPr>
              <w:t>моль</w:t>
            </w:r>
          </w:p>
        </w:tc>
      </w:tr>
    </w:tbl>
    <w:p w:rsidR="00EE0F1E" w:rsidRPr="00633843" w:rsidRDefault="00EE0F1E" w:rsidP="00633843">
      <w:pPr>
        <w:spacing w:before="240" w:after="120"/>
        <w:rPr>
          <w:rFonts w:ascii="Times New Roman" w:hAnsi="Times New Roman" w:cs="Times New Roman"/>
        </w:rPr>
      </w:pPr>
      <w:r w:rsidRPr="00633843">
        <w:rPr>
          <w:rFonts w:ascii="Times New Roman" w:hAnsi="Times New Roman" w:cs="Times New Roman"/>
          <w:b/>
          <w:i/>
          <w:sz w:val="28"/>
          <w:szCs w:val="28"/>
        </w:rPr>
        <w:t>Сравнительный метод</w:t>
      </w:r>
      <w:r w:rsidR="00633843">
        <w:rPr>
          <w:rFonts w:ascii="Times New Roman" w:hAnsi="Times New Roman" w:cs="Times New Roman"/>
        </w:rPr>
        <w:t>:</w:t>
      </w:r>
      <w:r w:rsidRPr="00633843">
        <w:rPr>
          <w:rFonts w:ascii="Times New Roman" w:hAnsi="Times New Roman" w:cs="Times New Roman"/>
        </w:rPr>
        <w:t xml:space="preserve"> </w:t>
      </w:r>
    </w:p>
    <w:p w:rsidR="00772749" w:rsidRPr="003532BE" w:rsidRDefault="00BF1AB5" w:rsidP="00633843">
      <w:pPr>
        <w:spacing w:before="120"/>
        <w:jc w:val="both"/>
        <w:rPr>
          <w:rFonts w:ascii="Times New Roman" w:hAnsi="Times New Roman" w:cs="Times New Roman"/>
        </w:rPr>
      </w:pPr>
      <w:r w:rsidRPr="003532BE">
        <w:rPr>
          <w:rFonts w:ascii="Times New Roman" w:hAnsi="Times New Roman" w:cs="Times New Roman"/>
        </w:rPr>
        <w:t>Сравнение метода производилось с анализатором</w:t>
      </w:r>
      <w:r w:rsidR="00772749" w:rsidRPr="003532BE">
        <w:rPr>
          <w:rFonts w:ascii="Times New Roman" w:hAnsi="Times New Roman" w:cs="Times New Roman"/>
        </w:rPr>
        <w:t xml:space="preserve"> </w:t>
      </w:r>
      <w:r w:rsidR="003D4766" w:rsidRPr="003D4766">
        <w:rPr>
          <w:rFonts w:ascii="Times New Roman" w:hAnsi="Times New Roman" w:cs="Times New Roman"/>
          <w:lang w:val="en-US"/>
        </w:rPr>
        <w:t>Siemens</w:t>
      </w:r>
      <w:r w:rsidR="003D4766" w:rsidRPr="003D4766">
        <w:rPr>
          <w:rFonts w:ascii="Times New Roman" w:hAnsi="Times New Roman" w:cs="Times New Roman"/>
        </w:rPr>
        <w:t xml:space="preserve"> </w:t>
      </w:r>
      <w:r w:rsidR="003D4766" w:rsidRPr="003D4766">
        <w:rPr>
          <w:rFonts w:ascii="Times New Roman" w:hAnsi="Times New Roman" w:cs="Times New Roman"/>
          <w:lang w:val="en-US"/>
        </w:rPr>
        <w:t>DCA</w:t>
      </w:r>
      <w:r w:rsidR="003D4766" w:rsidRPr="003D4766">
        <w:rPr>
          <w:rFonts w:ascii="Times New Roman" w:hAnsi="Times New Roman" w:cs="Times New Roman"/>
        </w:rPr>
        <w:t xml:space="preserve"> </w:t>
      </w:r>
      <w:r w:rsidR="003D4766" w:rsidRPr="003D4766">
        <w:rPr>
          <w:rFonts w:ascii="Times New Roman" w:hAnsi="Times New Roman" w:cs="Times New Roman"/>
          <w:lang w:val="en-US"/>
        </w:rPr>
        <w:t>Vantage</w:t>
      </w:r>
      <w:r w:rsidR="00772749" w:rsidRPr="003532BE">
        <w:rPr>
          <w:rFonts w:ascii="Times New Roman" w:hAnsi="Times New Roman" w:cs="Times New Roman"/>
        </w:rPr>
        <w:t xml:space="preserve">. </w:t>
      </w:r>
      <w:r w:rsidRPr="003532BE">
        <w:rPr>
          <w:rFonts w:ascii="Times New Roman" w:hAnsi="Times New Roman" w:cs="Times New Roman"/>
        </w:rPr>
        <w:t>Сравнение различных аналитических систем возможно путем статистического анализа</w:t>
      </w:r>
      <w:r w:rsidR="00772749" w:rsidRPr="003532BE">
        <w:rPr>
          <w:rFonts w:ascii="Times New Roman" w:hAnsi="Times New Roman" w:cs="Times New Roman"/>
        </w:rPr>
        <w:t xml:space="preserve">. </w:t>
      </w:r>
      <w:r w:rsidRPr="003532BE">
        <w:rPr>
          <w:rFonts w:ascii="Times New Roman" w:hAnsi="Times New Roman" w:cs="Times New Roman"/>
        </w:rPr>
        <w:t xml:space="preserve">Всего исследовалось </w:t>
      </w:r>
      <w:r w:rsidR="003D4766">
        <w:rPr>
          <w:rFonts w:ascii="Times New Roman" w:hAnsi="Times New Roman" w:cs="Times New Roman"/>
        </w:rPr>
        <w:t>1</w:t>
      </w:r>
      <w:r w:rsidR="00772749" w:rsidRPr="003532BE">
        <w:rPr>
          <w:rFonts w:ascii="Times New Roman" w:hAnsi="Times New Roman" w:cs="Times New Roman"/>
        </w:rPr>
        <w:t xml:space="preserve">0 </w:t>
      </w:r>
      <w:r w:rsidRPr="003532BE">
        <w:rPr>
          <w:rFonts w:ascii="Times New Roman" w:hAnsi="Times New Roman" w:cs="Times New Roman"/>
        </w:rPr>
        <w:t xml:space="preserve">проб </w:t>
      </w:r>
      <w:r w:rsidR="003D4766">
        <w:rPr>
          <w:rFonts w:ascii="Times New Roman" w:hAnsi="Times New Roman" w:cs="Times New Roman"/>
        </w:rPr>
        <w:t>крови</w:t>
      </w:r>
      <w:r w:rsidRPr="003532BE">
        <w:rPr>
          <w:rFonts w:ascii="Times New Roman" w:hAnsi="Times New Roman" w:cs="Times New Roman"/>
        </w:rPr>
        <w:t xml:space="preserve"> собак </w:t>
      </w:r>
      <w:r w:rsidR="003D4766" w:rsidRPr="003532BE">
        <w:rPr>
          <w:rFonts w:ascii="Times New Roman" w:hAnsi="Times New Roman" w:cs="Times New Roman"/>
        </w:rPr>
        <w:t>(</w:t>
      </w:r>
      <w:r w:rsidR="003D4766" w:rsidRPr="003532BE">
        <w:rPr>
          <w:rFonts w:ascii="Times New Roman" w:hAnsi="Times New Roman" w:cs="Times New Roman"/>
          <w:lang w:val="en-US"/>
        </w:rPr>
        <w:t>N</w:t>
      </w:r>
      <w:r w:rsidR="003D4766" w:rsidRPr="003532BE">
        <w:rPr>
          <w:rFonts w:ascii="Times New Roman" w:hAnsi="Times New Roman" w:cs="Times New Roman"/>
        </w:rPr>
        <w:t>=</w:t>
      </w:r>
      <w:r w:rsidR="003D4766">
        <w:rPr>
          <w:rFonts w:ascii="Times New Roman" w:hAnsi="Times New Roman" w:cs="Times New Roman"/>
        </w:rPr>
        <w:t>1</w:t>
      </w:r>
      <w:r w:rsidR="003D4766" w:rsidRPr="003532BE">
        <w:rPr>
          <w:rFonts w:ascii="Times New Roman" w:hAnsi="Times New Roman" w:cs="Times New Roman"/>
        </w:rPr>
        <w:t xml:space="preserve">0) </w:t>
      </w:r>
      <w:r w:rsidRPr="003532BE">
        <w:rPr>
          <w:rFonts w:ascii="Times New Roman" w:hAnsi="Times New Roman" w:cs="Times New Roman"/>
        </w:rPr>
        <w:t xml:space="preserve">с разбросом значений </w:t>
      </w:r>
      <w:r w:rsidR="003D4766">
        <w:rPr>
          <w:rFonts w:ascii="Times New Roman" w:hAnsi="Times New Roman" w:cs="Times New Roman"/>
        </w:rPr>
        <w:t>3</w:t>
      </w:r>
      <w:r w:rsidRPr="003532BE">
        <w:rPr>
          <w:rFonts w:ascii="Times New Roman" w:hAnsi="Times New Roman" w:cs="Times New Roman"/>
        </w:rPr>
        <w:t>,</w:t>
      </w:r>
      <w:r w:rsidR="00772749" w:rsidRPr="003532BE">
        <w:rPr>
          <w:rFonts w:ascii="Times New Roman" w:hAnsi="Times New Roman" w:cs="Times New Roman"/>
        </w:rPr>
        <w:t xml:space="preserve">3 </w:t>
      </w:r>
      <w:r w:rsidR="00633843">
        <w:rPr>
          <w:rFonts w:ascii="Times New Roman" w:hAnsi="Times New Roman" w:cs="Times New Roman"/>
        </w:rPr>
        <w:t>–</w:t>
      </w:r>
      <w:r w:rsidR="00772749" w:rsidRPr="003532BE">
        <w:rPr>
          <w:rFonts w:ascii="Times New Roman" w:hAnsi="Times New Roman" w:cs="Times New Roman"/>
        </w:rPr>
        <w:t xml:space="preserve"> </w:t>
      </w:r>
      <w:r w:rsidR="003D4766">
        <w:rPr>
          <w:rFonts w:ascii="Times New Roman" w:hAnsi="Times New Roman" w:cs="Times New Roman"/>
        </w:rPr>
        <w:t>6</w:t>
      </w:r>
      <w:r w:rsidR="00633843">
        <w:rPr>
          <w:rFonts w:ascii="Times New Roman" w:hAnsi="Times New Roman" w:cs="Times New Roman"/>
        </w:rPr>
        <w:t>,</w:t>
      </w:r>
      <w:r w:rsidR="003D4766">
        <w:rPr>
          <w:rFonts w:ascii="Times New Roman" w:hAnsi="Times New Roman" w:cs="Times New Roman"/>
        </w:rPr>
        <w:t>2%</w:t>
      </w:r>
      <w:r w:rsidRPr="003532BE">
        <w:rPr>
          <w:rFonts w:ascii="Times New Roman" w:hAnsi="Times New Roman" w:cs="Times New Roman"/>
        </w:rPr>
        <w:t xml:space="preserve">. Получено уравнение регрессии </w:t>
      </w:r>
      <w:r w:rsidR="00772749" w:rsidRPr="003532BE">
        <w:rPr>
          <w:rFonts w:ascii="Times New Roman" w:hAnsi="Times New Roman" w:cs="Times New Roman"/>
          <w:lang w:val="en-US"/>
        </w:rPr>
        <w:t>y</w:t>
      </w:r>
      <w:r w:rsidR="00772749" w:rsidRPr="003532BE">
        <w:rPr>
          <w:rFonts w:ascii="Times New Roman" w:hAnsi="Times New Roman" w:cs="Times New Roman"/>
        </w:rPr>
        <w:t>=0</w:t>
      </w:r>
      <w:r w:rsidRPr="003532BE">
        <w:rPr>
          <w:rFonts w:ascii="Times New Roman" w:hAnsi="Times New Roman" w:cs="Times New Roman"/>
        </w:rPr>
        <w:t>,</w:t>
      </w:r>
      <w:r w:rsidR="00772749" w:rsidRPr="003532BE">
        <w:rPr>
          <w:rFonts w:ascii="Times New Roman" w:hAnsi="Times New Roman" w:cs="Times New Roman"/>
        </w:rPr>
        <w:t>977</w:t>
      </w:r>
      <w:r w:rsidR="00772749" w:rsidRPr="003532BE">
        <w:rPr>
          <w:rFonts w:ascii="Times New Roman" w:hAnsi="Times New Roman" w:cs="Times New Roman"/>
          <w:lang w:val="en-US"/>
        </w:rPr>
        <w:t>x</w:t>
      </w:r>
      <w:r w:rsidR="00772749" w:rsidRPr="003532BE">
        <w:rPr>
          <w:rFonts w:ascii="Times New Roman" w:hAnsi="Times New Roman" w:cs="Times New Roman"/>
        </w:rPr>
        <w:t>+</w:t>
      </w:r>
      <w:r w:rsidR="003D4766">
        <w:rPr>
          <w:rFonts w:ascii="Times New Roman" w:hAnsi="Times New Roman" w:cs="Times New Roman"/>
        </w:rPr>
        <w:t>0,19</w:t>
      </w:r>
      <w:r w:rsidR="00772749" w:rsidRPr="003532BE">
        <w:rPr>
          <w:rFonts w:ascii="Times New Roman" w:hAnsi="Times New Roman" w:cs="Times New Roman"/>
        </w:rPr>
        <w:t xml:space="preserve">2 </w:t>
      </w:r>
      <w:r w:rsidRPr="003532BE">
        <w:rPr>
          <w:rFonts w:ascii="Times New Roman" w:hAnsi="Times New Roman" w:cs="Times New Roman"/>
        </w:rPr>
        <w:t xml:space="preserve">с коэффициентом корреляции </w:t>
      </w:r>
      <w:r w:rsidR="00772749" w:rsidRPr="003532BE">
        <w:rPr>
          <w:rFonts w:ascii="Times New Roman" w:hAnsi="Times New Roman" w:cs="Times New Roman"/>
          <w:lang w:val="en-US"/>
        </w:rPr>
        <w:t>R</w:t>
      </w:r>
      <w:r w:rsidR="00772749" w:rsidRPr="003532BE">
        <w:rPr>
          <w:rFonts w:ascii="Times New Roman" w:hAnsi="Times New Roman" w:cs="Times New Roman"/>
        </w:rPr>
        <w:t>=0</w:t>
      </w:r>
      <w:r w:rsidRPr="003532BE">
        <w:rPr>
          <w:rFonts w:ascii="Times New Roman" w:hAnsi="Times New Roman" w:cs="Times New Roman"/>
        </w:rPr>
        <w:t>,</w:t>
      </w:r>
      <w:r w:rsidR="00772749" w:rsidRPr="003532BE">
        <w:rPr>
          <w:rFonts w:ascii="Times New Roman" w:hAnsi="Times New Roman" w:cs="Times New Roman"/>
        </w:rPr>
        <w:t>9</w:t>
      </w:r>
      <w:r w:rsidR="003D4766">
        <w:rPr>
          <w:rFonts w:ascii="Times New Roman" w:hAnsi="Times New Roman" w:cs="Times New Roman"/>
        </w:rPr>
        <w:t>55</w:t>
      </w:r>
      <w:r w:rsidR="00772749" w:rsidRPr="003532BE">
        <w:rPr>
          <w:rFonts w:ascii="Times New Roman" w:hAnsi="Times New Roman" w:cs="Times New Roman"/>
        </w:rPr>
        <w:t>.</w:t>
      </w:r>
    </w:p>
    <w:p w:rsidR="00BF1AB5" w:rsidRPr="00BF1AB5" w:rsidRDefault="003D4766" w:rsidP="00BF1AB5">
      <w:pPr>
        <w:jc w:val="center"/>
      </w:pPr>
      <w:bookmarkStart w:id="0" w:name="_GoBack"/>
      <w:r w:rsidRPr="003D4766">
        <w:drawing>
          <wp:inline distT="0" distB="0" distL="0" distR="0" wp14:anchorId="24DAF05F" wp14:editId="5FD103DE">
            <wp:extent cx="2943567" cy="2438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9935" cy="24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404D" w:rsidRPr="00633843" w:rsidRDefault="008D1E30" w:rsidP="00633843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Рис. 1. Корреляция между результатами </w:t>
      </w:r>
      <w:r>
        <w:rPr>
          <w:rFonts w:ascii="Times New Roman" w:hAnsi="Times New Roman" w:cs="Times New Roman"/>
          <w:lang w:val="en-US"/>
        </w:rPr>
        <w:t>Skyla</w:t>
      </w:r>
      <w:r w:rsidRPr="008D1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3D4766">
        <w:rPr>
          <w:rFonts w:ascii="Times New Roman" w:hAnsi="Times New Roman" w:cs="Times New Roman"/>
          <w:lang w:val="en-US"/>
        </w:rPr>
        <w:t>DCA</w:t>
      </w:r>
      <w:r w:rsidRPr="003D4766">
        <w:rPr>
          <w:rFonts w:ascii="Times New Roman" w:hAnsi="Times New Roman" w:cs="Times New Roman"/>
        </w:rPr>
        <w:t xml:space="preserve"> </w:t>
      </w:r>
      <w:r w:rsidRPr="003D4766">
        <w:rPr>
          <w:rFonts w:ascii="Times New Roman" w:hAnsi="Times New Roman" w:cs="Times New Roman"/>
          <w:lang w:val="en-US"/>
        </w:rPr>
        <w:t>Vantage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2BE" w:rsidRPr="001117E6" w:rsidRDefault="001117E6" w:rsidP="00633843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8D1E30" w:rsidRDefault="008D1E30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D1E30" w:rsidRDefault="008D1E30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D1E30" w:rsidRDefault="008D1E30" w:rsidP="0012055D">
            <w:pPr>
              <w:rPr>
                <w:rFonts w:ascii="Times New Roman" w:hAnsi="Times New Roman" w:cs="Times New Roman"/>
              </w:rPr>
            </w:pPr>
          </w:p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8D1E30" w:rsidRDefault="008D1E30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D1E30" w:rsidRDefault="008D1E30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D1E30" w:rsidRDefault="008D1E30" w:rsidP="00C11C80">
            <w:pPr>
              <w:pStyle w:val="Default"/>
              <w:rPr>
                <w:sz w:val="22"/>
                <w:szCs w:val="22"/>
              </w:rPr>
            </w:pPr>
          </w:p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F8203D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4605AC" w:rsidP="004605AC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SKYLA CORPORATION</w:t>
            </w:r>
            <w:r w:rsidR="00592C1D" w:rsidRPr="006C1CCB">
              <w:rPr>
                <w:sz w:val="23"/>
                <w:szCs w:val="23"/>
                <w:lang w:val="en-US"/>
              </w:rPr>
              <w:t xml:space="preserve"> H.S.P.B. </w:t>
            </w:r>
          </w:p>
        </w:tc>
      </w:tr>
      <w:tr w:rsidR="00592C1D" w:rsidRPr="00F8203D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</w:t>
            </w:r>
            <w:r w:rsidR="004605AC">
              <w:rPr>
                <w:sz w:val="23"/>
                <w:szCs w:val="23"/>
                <w:lang w:val="en-US"/>
              </w:rPr>
              <w:t xml:space="preserve">East Dist. </w:t>
            </w:r>
            <w:r w:rsidRPr="006C1CCB">
              <w:rPr>
                <w:sz w:val="23"/>
                <w:szCs w:val="23"/>
                <w:lang w:val="en-US"/>
              </w:rPr>
              <w:t>Hsinchu</w:t>
            </w:r>
            <w:r w:rsidR="004605AC">
              <w:rPr>
                <w:sz w:val="23"/>
                <w:szCs w:val="23"/>
                <w:lang w:val="en-US"/>
              </w:rPr>
              <w:t xml:space="preserve"> City</w:t>
            </w:r>
            <w:r w:rsidRPr="006C1CCB">
              <w:rPr>
                <w:sz w:val="23"/>
                <w:szCs w:val="23"/>
                <w:lang w:val="en-US"/>
              </w:rPr>
              <w:t>, Taiwan</w:t>
            </w:r>
          </w:p>
        </w:tc>
      </w:tr>
      <w:tr w:rsidR="00592C1D" w:rsidRPr="004605AC" w:rsidTr="008E79AA">
        <w:trPr>
          <w:trHeight w:val="256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Служба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технической</w:t>
            </w:r>
            <w:r w:rsidRPr="004605AC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</w:rPr>
              <w:t>поддержки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+886-3-611-8511</w:t>
            </w:r>
          </w:p>
        </w:tc>
      </w:tr>
      <w:tr w:rsidR="00592C1D" w:rsidRPr="004605AC" w:rsidTr="008E79AA">
        <w:trPr>
          <w:trHeight w:val="124"/>
        </w:trPr>
        <w:tc>
          <w:tcPr>
            <w:tcW w:w="3652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</w:rPr>
              <w:t>Сайт</w:t>
            </w:r>
            <w:r w:rsidRPr="004605AC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5670" w:type="dxa"/>
          </w:tcPr>
          <w:p w:rsidR="00592C1D" w:rsidRPr="004605AC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4605AC">
              <w:rPr>
                <w:sz w:val="23"/>
                <w:szCs w:val="23"/>
                <w:lang w:val="en-US"/>
              </w:rPr>
              <w:t>www.skyla.com</w:t>
            </w:r>
          </w:p>
        </w:tc>
      </w:tr>
    </w:tbl>
    <w:p w:rsidR="006C1CCB" w:rsidRPr="004605AC" w:rsidRDefault="006C1CCB" w:rsidP="006C1CCB">
      <w:pPr>
        <w:pStyle w:val="Default"/>
        <w:jc w:val="center"/>
        <w:rPr>
          <w:sz w:val="23"/>
          <w:szCs w:val="23"/>
          <w:lang w:val="en-US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</w:t>
      </w:r>
    </w:p>
    <w:p w:rsidR="00CC5F80" w:rsidRPr="008D1E30" w:rsidRDefault="006C1CCB" w:rsidP="001E7EE9">
      <w:pPr>
        <w:pStyle w:val="Default"/>
        <w:jc w:val="center"/>
        <w:rPr>
          <w:sz w:val="23"/>
          <w:szCs w:val="23"/>
        </w:rPr>
      </w:pPr>
      <w:r w:rsidRPr="004605AC">
        <w:rPr>
          <w:sz w:val="23"/>
          <w:szCs w:val="23"/>
          <w:lang w:val="en-US"/>
        </w:rPr>
        <w:t xml:space="preserve">                                                                                    </w:t>
      </w:r>
      <w:r w:rsidR="008D1E30">
        <w:rPr>
          <w:sz w:val="23"/>
          <w:szCs w:val="23"/>
        </w:rPr>
        <w:t xml:space="preserve">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="008D1E30">
        <w:rPr>
          <w:sz w:val="23"/>
          <w:szCs w:val="23"/>
        </w:rPr>
        <w:t>15</w:t>
      </w:r>
      <w:r w:rsidRPr="006C1CCB">
        <w:rPr>
          <w:sz w:val="23"/>
          <w:szCs w:val="23"/>
          <w:lang w:val="en-US"/>
        </w:rPr>
        <w:t>.0</w:t>
      </w:r>
      <w:r w:rsidR="008D1E30">
        <w:rPr>
          <w:sz w:val="23"/>
          <w:szCs w:val="23"/>
        </w:rPr>
        <w:t>6</w:t>
      </w:r>
      <w:r w:rsidRPr="006C1CCB">
        <w:rPr>
          <w:sz w:val="23"/>
          <w:szCs w:val="23"/>
          <w:lang w:val="en-US"/>
        </w:rPr>
        <w:t>.20</w:t>
      </w:r>
      <w:r w:rsidR="008D1E30">
        <w:rPr>
          <w:sz w:val="23"/>
          <w:szCs w:val="23"/>
        </w:rPr>
        <w:t>21</w:t>
      </w:r>
    </w:p>
    <w:p w:rsidR="008D1E30" w:rsidRDefault="004605AC" w:rsidP="001E7EE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                    </w:t>
      </w:r>
      <w:r>
        <w:rPr>
          <w:sz w:val="23"/>
          <w:szCs w:val="23"/>
        </w:rPr>
        <w:t xml:space="preserve">                                                   </w:t>
      </w:r>
      <w:r w:rsidR="003532BE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Дата ревизии: </w:t>
      </w:r>
      <w:r w:rsidR="008D1E30">
        <w:rPr>
          <w:sz w:val="23"/>
          <w:szCs w:val="23"/>
        </w:rPr>
        <w:t>09</w:t>
      </w:r>
      <w:r>
        <w:rPr>
          <w:sz w:val="23"/>
          <w:szCs w:val="23"/>
        </w:rPr>
        <w:t>.08.202</w:t>
      </w:r>
      <w:r w:rsidR="008D1E30">
        <w:rPr>
          <w:sz w:val="23"/>
          <w:szCs w:val="23"/>
        </w:rPr>
        <w:t xml:space="preserve">2                                      </w:t>
      </w:r>
    </w:p>
    <w:p w:rsidR="00B6404D" w:rsidRDefault="00B6404D" w:rsidP="001E7EE9">
      <w:pPr>
        <w:pStyle w:val="Default"/>
        <w:jc w:val="center"/>
        <w:rPr>
          <w:sz w:val="23"/>
          <w:szCs w:val="23"/>
        </w:rPr>
      </w:pPr>
    </w:p>
    <w:sectPr w:rsidR="00B6404D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856"/>
    <w:multiLevelType w:val="hybridMultilevel"/>
    <w:tmpl w:val="293E96AC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0870"/>
    <w:multiLevelType w:val="hybridMultilevel"/>
    <w:tmpl w:val="FB1272E0"/>
    <w:lvl w:ilvl="0" w:tplc="18DAECF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347"/>
    <w:multiLevelType w:val="hybridMultilevel"/>
    <w:tmpl w:val="922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0271"/>
    <w:multiLevelType w:val="hybridMultilevel"/>
    <w:tmpl w:val="4D202146"/>
    <w:lvl w:ilvl="0" w:tplc="43F6C44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3D32"/>
    <w:multiLevelType w:val="hybridMultilevel"/>
    <w:tmpl w:val="8BBC3940"/>
    <w:lvl w:ilvl="0" w:tplc="1C1839D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B7046"/>
    <w:multiLevelType w:val="hybridMultilevel"/>
    <w:tmpl w:val="C9B8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4FBC"/>
    <w:multiLevelType w:val="hybridMultilevel"/>
    <w:tmpl w:val="F106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5203"/>
    <w:multiLevelType w:val="hybridMultilevel"/>
    <w:tmpl w:val="E6F6269C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508FD"/>
    <w:multiLevelType w:val="hybridMultilevel"/>
    <w:tmpl w:val="EDC06AF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8E"/>
    <w:rsid w:val="0000523B"/>
    <w:rsid w:val="000139F3"/>
    <w:rsid w:val="00015AE7"/>
    <w:rsid w:val="000650B8"/>
    <w:rsid w:val="00072575"/>
    <w:rsid w:val="00073CE4"/>
    <w:rsid w:val="000818E4"/>
    <w:rsid w:val="0008479A"/>
    <w:rsid w:val="000922DD"/>
    <w:rsid w:val="000F3CE3"/>
    <w:rsid w:val="001117E6"/>
    <w:rsid w:val="00113FC6"/>
    <w:rsid w:val="0012055D"/>
    <w:rsid w:val="00141DC0"/>
    <w:rsid w:val="00142718"/>
    <w:rsid w:val="0018471E"/>
    <w:rsid w:val="001A3113"/>
    <w:rsid w:val="001C1F72"/>
    <w:rsid w:val="001C6C50"/>
    <w:rsid w:val="001E7EE9"/>
    <w:rsid w:val="00207797"/>
    <w:rsid w:val="00207A89"/>
    <w:rsid w:val="00226435"/>
    <w:rsid w:val="00256BCD"/>
    <w:rsid w:val="00261357"/>
    <w:rsid w:val="002850CB"/>
    <w:rsid w:val="002D39ED"/>
    <w:rsid w:val="002D4A8C"/>
    <w:rsid w:val="002D5E32"/>
    <w:rsid w:val="003026E5"/>
    <w:rsid w:val="00312459"/>
    <w:rsid w:val="00331F05"/>
    <w:rsid w:val="003329F3"/>
    <w:rsid w:val="00334877"/>
    <w:rsid w:val="00344666"/>
    <w:rsid w:val="00352DAD"/>
    <w:rsid w:val="003532BE"/>
    <w:rsid w:val="00363B9C"/>
    <w:rsid w:val="003730BE"/>
    <w:rsid w:val="003740D7"/>
    <w:rsid w:val="00386F0A"/>
    <w:rsid w:val="00393DA3"/>
    <w:rsid w:val="003B27E5"/>
    <w:rsid w:val="003C46AB"/>
    <w:rsid w:val="003D4766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605AC"/>
    <w:rsid w:val="00481E1E"/>
    <w:rsid w:val="004C4C78"/>
    <w:rsid w:val="004D0D87"/>
    <w:rsid w:val="004D2C2D"/>
    <w:rsid w:val="004D3142"/>
    <w:rsid w:val="004F6B21"/>
    <w:rsid w:val="005152B1"/>
    <w:rsid w:val="0053006D"/>
    <w:rsid w:val="005340DE"/>
    <w:rsid w:val="0056643B"/>
    <w:rsid w:val="005700DA"/>
    <w:rsid w:val="00571793"/>
    <w:rsid w:val="00577F4B"/>
    <w:rsid w:val="005833CB"/>
    <w:rsid w:val="005875BE"/>
    <w:rsid w:val="00587A10"/>
    <w:rsid w:val="00590E2E"/>
    <w:rsid w:val="00592C1D"/>
    <w:rsid w:val="00597D01"/>
    <w:rsid w:val="005E1056"/>
    <w:rsid w:val="00610BE1"/>
    <w:rsid w:val="00611450"/>
    <w:rsid w:val="006119FE"/>
    <w:rsid w:val="00616F72"/>
    <w:rsid w:val="006326DB"/>
    <w:rsid w:val="00633843"/>
    <w:rsid w:val="00637719"/>
    <w:rsid w:val="0064228E"/>
    <w:rsid w:val="00652E4A"/>
    <w:rsid w:val="00683BFE"/>
    <w:rsid w:val="00683F0C"/>
    <w:rsid w:val="006C1CCB"/>
    <w:rsid w:val="006C2283"/>
    <w:rsid w:val="006D253A"/>
    <w:rsid w:val="006F0D85"/>
    <w:rsid w:val="00715566"/>
    <w:rsid w:val="00715E4F"/>
    <w:rsid w:val="00723AD2"/>
    <w:rsid w:val="0073056E"/>
    <w:rsid w:val="00737F9B"/>
    <w:rsid w:val="00743E3B"/>
    <w:rsid w:val="00755AA6"/>
    <w:rsid w:val="0077032A"/>
    <w:rsid w:val="00772749"/>
    <w:rsid w:val="00776E9A"/>
    <w:rsid w:val="00786899"/>
    <w:rsid w:val="00786B85"/>
    <w:rsid w:val="00795EF8"/>
    <w:rsid w:val="007C709B"/>
    <w:rsid w:val="007C7EBB"/>
    <w:rsid w:val="00815CEE"/>
    <w:rsid w:val="00821BF9"/>
    <w:rsid w:val="00824E4B"/>
    <w:rsid w:val="00842CC4"/>
    <w:rsid w:val="00850307"/>
    <w:rsid w:val="0085472E"/>
    <w:rsid w:val="00864688"/>
    <w:rsid w:val="00894720"/>
    <w:rsid w:val="008958B5"/>
    <w:rsid w:val="008A05A8"/>
    <w:rsid w:val="008A6F23"/>
    <w:rsid w:val="008D10A9"/>
    <w:rsid w:val="008D1E30"/>
    <w:rsid w:val="008E79AA"/>
    <w:rsid w:val="008F2D32"/>
    <w:rsid w:val="00921A66"/>
    <w:rsid w:val="009344CE"/>
    <w:rsid w:val="009364A4"/>
    <w:rsid w:val="00936DE0"/>
    <w:rsid w:val="009567E5"/>
    <w:rsid w:val="00995D0F"/>
    <w:rsid w:val="009B0983"/>
    <w:rsid w:val="009B1E33"/>
    <w:rsid w:val="009C40B8"/>
    <w:rsid w:val="00A02C80"/>
    <w:rsid w:val="00A06334"/>
    <w:rsid w:val="00A06A93"/>
    <w:rsid w:val="00A32FD3"/>
    <w:rsid w:val="00A56653"/>
    <w:rsid w:val="00A659A3"/>
    <w:rsid w:val="00A67C44"/>
    <w:rsid w:val="00A776C9"/>
    <w:rsid w:val="00AB4269"/>
    <w:rsid w:val="00AC349D"/>
    <w:rsid w:val="00AC43A4"/>
    <w:rsid w:val="00AD67A0"/>
    <w:rsid w:val="00AD7242"/>
    <w:rsid w:val="00AE343A"/>
    <w:rsid w:val="00AF2A2A"/>
    <w:rsid w:val="00B0371B"/>
    <w:rsid w:val="00B568B1"/>
    <w:rsid w:val="00B6404D"/>
    <w:rsid w:val="00B70186"/>
    <w:rsid w:val="00B8549C"/>
    <w:rsid w:val="00B86195"/>
    <w:rsid w:val="00BD783A"/>
    <w:rsid w:val="00BE6D0B"/>
    <w:rsid w:val="00BF089C"/>
    <w:rsid w:val="00BF1AB5"/>
    <w:rsid w:val="00BF3878"/>
    <w:rsid w:val="00C11C80"/>
    <w:rsid w:val="00C26895"/>
    <w:rsid w:val="00C50C88"/>
    <w:rsid w:val="00C674C2"/>
    <w:rsid w:val="00C67C1A"/>
    <w:rsid w:val="00C747D0"/>
    <w:rsid w:val="00C74951"/>
    <w:rsid w:val="00C82667"/>
    <w:rsid w:val="00C835B6"/>
    <w:rsid w:val="00CC2388"/>
    <w:rsid w:val="00CC2470"/>
    <w:rsid w:val="00CC5F80"/>
    <w:rsid w:val="00CE0843"/>
    <w:rsid w:val="00CF5465"/>
    <w:rsid w:val="00D05DE0"/>
    <w:rsid w:val="00D14FD5"/>
    <w:rsid w:val="00D301F8"/>
    <w:rsid w:val="00D44AD4"/>
    <w:rsid w:val="00D8488C"/>
    <w:rsid w:val="00DA1845"/>
    <w:rsid w:val="00DA6AFB"/>
    <w:rsid w:val="00DB3CB4"/>
    <w:rsid w:val="00DC0D6B"/>
    <w:rsid w:val="00DC1823"/>
    <w:rsid w:val="00DC2E2B"/>
    <w:rsid w:val="00DC4D5F"/>
    <w:rsid w:val="00DF168A"/>
    <w:rsid w:val="00E07502"/>
    <w:rsid w:val="00E12986"/>
    <w:rsid w:val="00E24D59"/>
    <w:rsid w:val="00E35AE6"/>
    <w:rsid w:val="00E446F5"/>
    <w:rsid w:val="00E5156C"/>
    <w:rsid w:val="00E56919"/>
    <w:rsid w:val="00E67676"/>
    <w:rsid w:val="00E75F40"/>
    <w:rsid w:val="00E8595C"/>
    <w:rsid w:val="00E910C7"/>
    <w:rsid w:val="00E93A97"/>
    <w:rsid w:val="00EA3784"/>
    <w:rsid w:val="00EB4161"/>
    <w:rsid w:val="00EE0F1E"/>
    <w:rsid w:val="00EE1184"/>
    <w:rsid w:val="00EE556B"/>
    <w:rsid w:val="00EF3B34"/>
    <w:rsid w:val="00F14349"/>
    <w:rsid w:val="00F14D35"/>
    <w:rsid w:val="00F41431"/>
    <w:rsid w:val="00F4575F"/>
    <w:rsid w:val="00F561C4"/>
    <w:rsid w:val="00F61B34"/>
    <w:rsid w:val="00F70371"/>
    <w:rsid w:val="00F71D66"/>
    <w:rsid w:val="00F8203D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19CC"/>
  <w15:docId w15:val="{3C78C655-969D-4A07-A3D4-2CD228C7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F8E0-EE90-49DB-A067-06F1AF2C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a.zavernyaev</cp:lastModifiedBy>
  <cp:revision>2</cp:revision>
  <dcterms:created xsi:type="dcterms:W3CDTF">2022-08-08T08:31:00Z</dcterms:created>
  <dcterms:modified xsi:type="dcterms:W3CDTF">2022-08-08T08:31:00Z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1848308692</vt:i4>
  </property>
</Properties>
</file>