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E9DB" w14:textId="77777777" w:rsidR="00366D2F" w:rsidRDefault="00E71902">
      <w:pPr>
        <w:spacing w:after="114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14:paraId="4FE26A79" w14:textId="77777777" w:rsidR="00366D2F" w:rsidRDefault="00E71902">
      <w:pPr>
        <w:spacing w:after="0"/>
        <w:ind w:left="121"/>
        <w:jc w:val="center"/>
      </w:pPr>
      <w:r>
        <w:rPr>
          <w:rFonts w:ascii="Arial" w:eastAsia="Arial" w:hAnsi="Arial" w:cs="Arial"/>
          <w:color w:val="0000FF"/>
          <w:sz w:val="32"/>
        </w:rPr>
        <w:t xml:space="preserve"> </w:t>
      </w:r>
    </w:p>
    <w:p w14:paraId="3C1B7DB9" w14:textId="521290AE" w:rsidR="00366D2F" w:rsidRDefault="00FB7219" w:rsidP="00FB7219">
      <w:pPr>
        <w:spacing w:after="0"/>
        <w:jc w:val="center"/>
      </w:pPr>
      <w:r>
        <w:rPr>
          <w:rFonts w:ascii="Arial" w:eastAsia="Arial" w:hAnsi="Arial" w:cs="Arial"/>
          <w:b/>
          <w:color w:val="0000FF"/>
          <w:sz w:val="32"/>
          <w:lang w:val="ru-RU"/>
        </w:rPr>
        <w:t xml:space="preserve">Калибровочная сыворотка для определения </w:t>
      </w:r>
      <w:r w:rsidRPr="00FB7219">
        <w:rPr>
          <w:rFonts w:ascii="Arial" w:eastAsia="Arial" w:hAnsi="Arial" w:cs="Arial"/>
          <w:b/>
          <w:color w:val="0000FF"/>
          <w:sz w:val="32"/>
        </w:rPr>
        <w:t>ретинол-связывающего белка</w:t>
      </w:r>
    </w:p>
    <w:p w14:paraId="05B2ECEA" w14:textId="76F06822" w:rsidR="00366D2F" w:rsidRDefault="00FB7219">
      <w:pPr>
        <w:pStyle w:val="Heading1"/>
        <w:ind w:left="-5"/>
      </w:pPr>
      <w:r>
        <w:rPr>
          <w:lang w:val="ru-RU"/>
        </w:rPr>
        <w:t>ОПИСАНИЕ</w:t>
      </w:r>
      <w:r w:rsidR="00E71902">
        <w:t xml:space="preserve"> </w:t>
      </w:r>
    </w:p>
    <w:tbl>
      <w:tblPr>
        <w:tblStyle w:val="TableGrid"/>
        <w:tblW w:w="5960" w:type="dxa"/>
        <w:tblInd w:w="1366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9"/>
        <w:gridCol w:w="2981"/>
      </w:tblGrid>
      <w:tr w:rsidR="00366D2F" w14:paraId="7B423EDF" w14:textId="77777777">
        <w:trPr>
          <w:trHeight w:val="331"/>
        </w:trPr>
        <w:tc>
          <w:tcPr>
            <w:tcW w:w="29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C378428" w14:textId="70DF0A9B" w:rsidR="00366D2F" w:rsidRPr="00FB7219" w:rsidRDefault="00FB7219">
            <w:pPr>
              <w:spacing w:after="0"/>
              <w:ind w:left="2"/>
              <w:jc w:val="center"/>
              <w:rPr>
                <w:rFonts w:hint="eastAsia"/>
                <w:lang w:val="ru-RU"/>
              </w:rPr>
            </w:pPr>
            <w:r w:rsidRPr="00FB7219">
              <w:rPr>
                <w:rFonts w:ascii="Arial" w:eastAsia="Arial" w:hAnsi="Arial" w:cs="Arial"/>
                <w:sz w:val="18"/>
              </w:rPr>
              <w:t xml:space="preserve">Кат. </w:t>
            </w:r>
            <w:r>
              <w:rPr>
                <w:rFonts w:ascii="Arial" w:eastAsia="Arial" w:hAnsi="Arial" w:cs="Arial"/>
                <w:sz w:val="18"/>
                <w:lang w:val="ru-RU"/>
              </w:rPr>
              <w:t>№</w:t>
            </w:r>
          </w:p>
        </w:tc>
        <w:tc>
          <w:tcPr>
            <w:tcW w:w="2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D5C062" w14:textId="77777777" w:rsidR="00366D2F" w:rsidRDefault="00E7190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EGC-RBP/S </w:t>
            </w:r>
          </w:p>
        </w:tc>
      </w:tr>
      <w:tr w:rsidR="00366D2F" w14:paraId="0AF6A617" w14:textId="77777777">
        <w:trPr>
          <w:trHeight w:val="319"/>
        </w:trPr>
        <w:tc>
          <w:tcPr>
            <w:tcW w:w="29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72F7F5" w14:textId="77EB7924" w:rsidR="00366D2F" w:rsidRPr="00FB7219" w:rsidRDefault="00FB7219">
            <w:pPr>
              <w:spacing w:after="0"/>
              <w:ind w:left="2"/>
              <w:jc w:val="center"/>
              <w:rPr>
                <w:rFonts w:hint="eastAsia"/>
                <w:lang w:val="ru-RU"/>
              </w:rPr>
            </w:pPr>
            <w:r w:rsidRPr="00FB7219">
              <w:rPr>
                <w:rFonts w:ascii="Arial" w:eastAsia="Arial" w:hAnsi="Arial" w:cs="Arial"/>
                <w:sz w:val="18"/>
              </w:rPr>
              <w:t xml:space="preserve">Лот </w:t>
            </w:r>
            <w:r>
              <w:rPr>
                <w:rFonts w:ascii="Arial" w:eastAsia="Arial" w:hAnsi="Arial" w:cs="Arial"/>
                <w:sz w:val="18"/>
                <w:lang w:val="ru-RU"/>
              </w:rPr>
              <w:t>№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9F5116" w14:textId="77777777" w:rsidR="00366D2F" w:rsidRDefault="00E7190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13-1120 </w:t>
            </w:r>
          </w:p>
        </w:tc>
      </w:tr>
      <w:tr w:rsidR="00366D2F" w14:paraId="00E005E0" w14:textId="77777777">
        <w:trPr>
          <w:trHeight w:val="322"/>
        </w:trPr>
        <w:tc>
          <w:tcPr>
            <w:tcW w:w="29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5D1" w14:textId="24D9EA70" w:rsidR="00366D2F" w:rsidRDefault="00FB7219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>Срок годности</w:t>
            </w:r>
            <w:r w:rsidR="00E7190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6706503" w14:textId="77777777" w:rsidR="00366D2F" w:rsidRDefault="00E7190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08/2015 </w:t>
            </w:r>
          </w:p>
        </w:tc>
      </w:tr>
      <w:tr w:rsidR="00366D2F" w14:paraId="29B2623F" w14:textId="77777777">
        <w:trPr>
          <w:trHeight w:val="322"/>
        </w:trPr>
        <w:tc>
          <w:tcPr>
            <w:tcW w:w="29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4E176D" w14:textId="207ACDF0" w:rsidR="00366D2F" w:rsidRDefault="00FB721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>Упаковка</w:t>
            </w:r>
            <w:r w:rsidR="00E7190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E57B27" w14:textId="526570D7" w:rsidR="00366D2F" w:rsidRDefault="00E7190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1×1 </w:t>
            </w:r>
            <w:r w:rsidR="00FB7219">
              <w:rPr>
                <w:rFonts w:ascii="Arial" w:eastAsia="Arial" w:hAnsi="Arial" w:cs="Arial"/>
                <w:sz w:val="18"/>
                <w:lang w:val="ru-RU"/>
              </w:rPr>
              <w:t>мл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66D2F" w14:paraId="0583DBF4" w14:textId="77777777">
        <w:trPr>
          <w:trHeight w:val="384"/>
        </w:trPr>
        <w:tc>
          <w:tcPr>
            <w:tcW w:w="29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B6FC944" w14:textId="44E806A0" w:rsidR="00366D2F" w:rsidRDefault="00FB7219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>Тип реагента</w:t>
            </w:r>
            <w:r w:rsidR="00E7190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8904A4" w14:textId="35ADA543" w:rsidR="00366D2F" w:rsidRPr="00FB7219" w:rsidRDefault="00FB7219">
            <w:pPr>
              <w:spacing w:after="0"/>
              <w:ind w:left="2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sz w:val="18"/>
                <w:lang w:val="ru-RU"/>
              </w:rPr>
              <w:t>Жидкость</w:t>
            </w:r>
          </w:p>
        </w:tc>
      </w:tr>
    </w:tbl>
    <w:p w14:paraId="2E99C0FC" w14:textId="7840B522" w:rsidR="00366D2F" w:rsidRDefault="00366D2F">
      <w:pPr>
        <w:spacing w:after="103"/>
        <w:ind w:right="1941"/>
        <w:rPr>
          <w:rFonts w:hint="eastAsia"/>
        </w:rPr>
      </w:pPr>
    </w:p>
    <w:p w14:paraId="5B8D56DE" w14:textId="2138E6DB" w:rsidR="00366D2F" w:rsidRDefault="00FB7219">
      <w:pPr>
        <w:spacing w:after="111"/>
        <w:ind w:left="-5" w:hanging="10"/>
      </w:pPr>
      <w:r>
        <w:rPr>
          <w:rFonts w:ascii="Arial" w:eastAsia="Arial" w:hAnsi="Arial" w:cs="Arial"/>
          <w:b/>
          <w:sz w:val="18"/>
          <w:lang w:val="ru-RU"/>
        </w:rPr>
        <w:t>НАЗНАЧЕНИЕ</w:t>
      </w:r>
      <w:r w:rsidR="00E71902">
        <w:rPr>
          <w:rFonts w:ascii="Arial" w:eastAsia="Arial" w:hAnsi="Arial" w:cs="Arial"/>
          <w:b/>
          <w:sz w:val="18"/>
        </w:rPr>
        <w:t xml:space="preserve"> </w:t>
      </w:r>
    </w:p>
    <w:p w14:paraId="39FDABC0" w14:textId="633233B3" w:rsidR="009B40DC" w:rsidRPr="009B40DC" w:rsidRDefault="009B40DC" w:rsidP="009B40DC">
      <w:pPr>
        <w:spacing w:after="104" w:line="251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lang w:val="ru-RU"/>
        </w:rPr>
        <w:t>Калибровочная сыворотка</w:t>
      </w:r>
      <w:r w:rsidRPr="009B40DC">
        <w:rPr>
          <w:rFonts w:ascii="Arial" w:eastAsia="Arial" w:hAnsi="Arial" w:cs="Arial"/>
          <w:sz w:val="18"/>
        </w:rPr>
        <w:t xml:space="preserve"> для определения ретинол-связывающего белка (RBP/S), используем</w:t>
      </w:r>
      <w:proofErr w:type="spellStart"/>
      <w:r>
        <w:rPr>
          <w:rFonts w:ascii="Arial" w:eastAsia="Arial" w:hAnsi="Arial" w:cs="Arial"/>
          <w:sz w:val="18"/>
          <w:lang w:val="ru-RU"/>
        </w:rPr>
        <w:t>ая</w:t>
      </w:r>
      <w:proofErr w:type="spellEnd"/>
      <w:r w:rsidRPr="009B40DC">
        <w:rPr>
          <w:rFonts w:ascii="Arial" w:eastAsia="Arial" w:hAnsi="Arial" w:cs="Arial"/>
          <w:sz w:val="18"/>
        </w:rPr>
        <w:t xml:space="preserve"> только для</w:t>
      </w:r>
    </w:p>
    <w:p w14:paraId="584A5BE3" w14:textId="53B2BC7D" w:rsidR="00366D2F" w:rsidRDefault="009B40DC" w:rsidP="009B40DC">
      <w:pPr>
        <w:spacing w:after="104" w:line="251" w:lineRule="auto"/>
        <w:ind w:left="-5" w:hanging="10"/>
      </w:pPr>
      <w:r w:rsidRPr="009B40DC">
        <w:rPr>
          <w:rFonts w:ascii="Arial" w:eastAsia="Arial" w:hAnsi="Arial" w:cs="Arial"/>
          <w:sz w:val="18"/>
        </w:rPr>
        <w:t>диагностики in vitro.</w:t>
      </w:r>
      <w:r w:rsidR="00E71902">
        <w:rPr>
          <w:rFonts w:ascii="Arial" w:eastAsia="Arial" w:hAnsi="Arial" w:cs="Arial"/>
          <w:sz w:val="18"/>
        </w:rPr>
        <w:t xml:space="preserve"> </w:t>
      </w:r>
    </w:p>
    <w:p w14:paraId="37B3FA1E" w14:textId="35D3B873" w:rsidR="00366D2F" w:rsidRPr="00FB7219" w:rsidRDefault="00FB7219">
      <w:pPr>
        <w:spacing w:after="0"/>
        <w:ind w:left="-5" w:hanging="10"/>
        <w:rPr>
          <w:lang w:val="ru-RU"/>
        </w:rPr>
      </w:pPr>
      <w:r>
        <w:rPr>
          <w:rFonts w:ascii="Arial" w:eastAsia="Arial" w:hAnsi="Arial" w:cs="Arial"/>
          <w:b/>
          <w:sz w:val="18"/>
          <w:lang w:val="ru-RU"/>
        </w:rPr>
        <w:t>ГОТОВНОСТЬ РЕАГЕНТА</w:t>
      </w:r>
    </w:p>
    <w:p w14:paraId="104F0EEE" w14:textId="77777777" w:rsidR="009B40DC" w:rsidRDefault="009B40DC">
      <w:pPr>
        <w:spacing w:after="0"/>
        <w:ind w:left="-5" w:hanging="10"/>
        <w:rPr>
          <w:rFonts w:ascii="Arial" w:eastAsia="Arial" w:hAnsi="Arial" w:cs="Arial"/>
          <w:sz w:val="18"/>
        </w:rPr>
      </w:pPr>
      <w:r w:rsidRPr="009B40DC">
        <w:rPr>
          <w:rFonts w:ascii="Arial" w:eastAsia="Arial" w:hAnsi="Arial" w:cs="Arial"/>
          <w:sz w:val="18"/>
        </w:rPr>
        <w:t>Жидкий реагент, готов к использованию.</w:t>
      </w:r>
    </w:p>
    <w:p w14:paraId="47B08795" w14:textId="77777777" w:rsidR="009B40DC" w:rsidRDefault="009B40DC">
      <w:pPr>
        <w:spacing w:after="0"/>
        <w:ind w:left="-5" w:hanging="10"/>
        <w:rPr>
          <w:rFonts w:ascii="Arial" w:eastAsia="Arial" w:hAnsi="Arial" w:cs="Arial"/>
          <w:sz w:val="18"/>
        </w:rPr>
      </w:pPr>
    </w:p>
    <w:p w14:paraId="2487306C" w14:textId="43FC78BB" w:rsidR="00366D2F" w:rsidRPr="00FB7219" w:rsidRDefault="00FB7219">
      <w:pPr>
        <w:spacing w:after="0"/>
        <w:ind w:left="-5" w:hanging="10"/>
        <w:rPr>
          <w:lang w:val="ru-RU"/>
        </w:rPr>
      </w:pPr>
      <w:r>
        <w:rPr>
          <w:rFonts w:ascii="Arial" w:eastAsia="Arial" w:hAnsi="Arial" w:cs="Arial"/>
          <w:b/>
          <w:sz w:val="18"/>
          <w:lang w:val="ru-RU"/>
        </w:rPr>
        <w:t>ХРАНЕНИЕ И СТАБИЛЬНОСТЬ</w:t>
      </w:r>
    </w:p>
    <w:p w14:paraId="715960CB" w14:textId="316C521B" w:rsidR="00366D2F" w:rsidRDefault="009B40DC">
      <w:pPr>
        <w:spacing w:after="3" w:line="251" w:lineRule="auto"/>
        <w:ind w:left="-5" w:hanging="10"/>
      </w:pPr>
      <w:r w:rsidRPr="009B40DC">
        <w:rPr>
          <w:rFonts w:ascii="Arial" w:eastAsia="Arial" w:hAnsi="Arial" w:cs="Arial"/>
          <w:sz w:val="18"/>
        </w:rPr>
        <w:t>Неоткрыт</w:t>
      </w:r>
      <w:proofErr w:type="spellStart"/>
      <w:r>
        <w:rPr>
          <w:rFonts w:ascii="Arial" w:eastAsia="Arial" w:hAnsi="Arial" w:cs="Arial"/>
          <w:sz w:val="18"/>
          <w:lang w:val="ru-RU"/>
        </w:rPr>
        <w:t>ый</w:t>
      </w:r>
      <w:proofErr w:type="spellEnd"/>
      <w:r>
        <w:rPr>
          <w:rFonts w:ascii="Arial" w:eastAsia="Arial" w:hAnsi="Arial" w:cs="Arial"/>
          <w:sz w:val="18"/>
          <w:lang w:val="ru-RU"/>
        </w:rPr>
        <w:t xml:space="preserve"> калибратор </w:t>
      </w:r>
      <w:r w:rsidRPr="009B40DC">
        <w:rPr>
          <w:rFonts w:ascii="Arial" w:eastAsia="Arial" w:hAnsi="Arial" w:cs="Arial"/>
          <w:sz w:val="18"/>
        </w:rPr>
        <w:t>стабилен вплоть до окончания срока годности при хранении в защищенном от света месте при температуре 2-8 °C.</w:t>
      </w:r>
      <w:r w:rsidR="00E71902">
        <w:rPr>
          <w:rFonts w:ascii="Arial" w:eastAsia="Arial" w:hAnsi="Arial" w:cs="Arial"/>
          <w:sz w:val="18"/>
        </w:rPr>
        <w:t xml:space="preserve"> </w:t>
      </w:r>
    </w:p>
    <w:p w14:paraId="0CE3497B" w14:textId="77777777" w:rsidR="00366D2F" w:rsidRDefault="00E71902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6869F5F" w14:textId="6C758F8F" w:rsidR="00366D2F" w:rsidRDefault="00FB7219">
      <w:pPr>
        <w:pStyle w:val="Heading1"/>
        <w:ind w:left="-5"/>
      </w:pPr>
      <w:r>
        <w:rPr>
          <w:lang w:val="ru-RU"/>
        </w:rPr>
        <w:t>МЕРЫ ПРЕДОСТОРОЖНОСТИ</w:t>
      </w:r>
      <w:r w:rsidR="00E71902">
        <w:rPr>
          <w:b w:val="0"/>
        </w:rPr>
        <w:t xml:space="preserve"> </w:t>
      </w:r>
    </w:p>
    <w:p w14:paraId="759CAF03" w14:textId="0A7F906B" w:rsidR="00366D2F" w:rsidRDefault="009B40DC">
      <w:pPr>
        <w:spacing w:after="3" w:line="251" w:lineRule="auto"/>
        <w:ind w:left="-5" w:hanging="10"/>
      </w:pPr>
      <w:r w:rsidRPr="009B40DC">
        <w:rPr>
          <w:rFonts w:ascii="Arial" w:eastAsia="Arial" w:hAnsi="Arial" w:cs="Arial"/>
          <w:sz w:val="18"/>
        </w:rPr>
        <w:t>Реагент содержит консервант опасный для кожи и слизистой. Консервант может вступать в реакцию со свинцом или медью с образованием потенциально взрывоопасных продуктов, с ним следует обращаться осторожно.</w:t>
      </w:r>
      <w:r w:rsidR="00E71902">
        <w:rPr>
          <w:rFonts w:ascii="Arial" w:eastAsia="Arial" w:hAnsi="Arial" w:cs="Arial"/>
          <w:sz w:val="18"/>
        </w:rPr>
        <w:t xml:space="preserve"> </w:t>
      </w:r>
    </w:p>
    <w:p w14:paraId="16F30C70" w14:textId="77777777" w:rsidR="00366D2F" w:rsidRDefault="00E7190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530F264" w14:textId="7AD35799" w:rsidR="00366D2F" w:rsidRDefault="00FB7219">
      <w:pPr>
        <w:pStyle w:val="Heading1"/>
        <w:ind w:left="-5"/>
      </w:pPr>
      <w:r>
        <w:rPr>
          <w:lang w:val="ru-RU"/>
        </w:rPr>
        <w:t>КОНЦЕНТРАЦИЯ</w:t>
      </w:r>
      <w:r w:rsidR="00E71902">
        <w:t xml:space="preserve"> </w:t>
      </w:r>
    </w:p>
    <w:p w14:paraId="41CFA7AA" w14:textId="77777777" w:rsidR="00366D2F" w:rsidRDefault="00E7190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6600D95" w14:textId="77777777" w:rsidR="00366D2F" w:rsidRDefault="00E71902">
      <w:pPr>
        <w:spacing w:after="404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tblpX="1466" w:tblpY="-582"/>
        <w:tblOverlap w:val="never"/>
        <w:tblW w:w="5821" w:type="dxa"/>
        <w:tblInd w:w="0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3708"/>
      </w:tblGrid>
      <w:tr w:rsidR="00366D2F" w14:paraId="1CAE6525" w14:textId="77777777">
        <w:trPr>
          <w:trHeight w:val="389"/>
        </w:trPr>
        <w:tc>
          <w:tcPr>
            <w:tcW w:w="21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F5EB64" w14:textId="0996C34A" w:rsidR="00366D2F" w:rsidRDefault="009B40D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>Наименование</w:t>
            </w:r>
            <w:r w:rsidR="00E7190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E542223" w14:textId="169239C6" w:rsidR="00366D2F" w:rsidRDefault="009B40D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 xml:space="preserve">Концентрация </w:t>
            </w:r>
            <w:r w:rsidR="00E71902">
              <w:rPr>
                <w:rFonts w:ascii="Arial" w:eastAsia="Arial" w:hAnsi="Arial" w:cs="Arial"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lang w:val="ru-RU"/>
              </w:rPr>
              <w:t>мг/л</w:t>
            </w:r>
            <w:r w:rsidR="00E71902"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366D2F" w14:paraId="73C25413" w14:textId="77777777">
        <w:trPr>
          <w:trHeight w:val="317"/>
        </w:trPr>
        <w:tc>
          <w:tcPr>
            <w:tcW w:w="21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96AFA68" w14:textId="77777777" w:rsidR="00366D2F" w:rsidRDefault="00E7190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EGC-RBP/S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81549F0" w14:textId="3326E53E" w:rsidR="00366D2F" w:rsidRDefault="00E7190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>228</w:t>
            </w:r>
            <w:r w:rsidR="009B40DC">
              <w:rPr>
                <w:rFonts w:ascii="Arial" w:eastAsia="Arial" w:hAnsi="Arial" w:cs="Arial"/>
                <w:sz w:val="18"/>
                <w:lang w:val="ru-RU"/>
              </w:rPr>
              <w:t>,</w:t>
            </w:r>
            <w:r>
              <w:rPr>
                <w:rFonts w:ascii="Arial" w:eastAsia="Arial" w:hAnsi="Arial" w:cs="Arial"/>
                <w:sz w:val="18"/>
              </w:rPr>
              <w:t xml:space="preserve">00 </w:t>
            </w:r>
          </w:p>
        </w:tc>
      </w:tr>
    </w:tbl>
    <w:p w14:paraId="01205F95" w14:textId="77777777" w:rsidR="00366D2F" w:rsidRDefault="00E71902">
      <w:pPr>
        <w:spacing w:after="0"/>
        <w:ind w:left="-1304" w:right="19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EEEA31" wp14:editId="4A9B4339">
                <wp:simplePos x="0" y="0"/>
                <wp:positionH relativeFrom="page">
                  <wp:posOffset>809549</wp:posOffset>
                </wp:positionH>
                <wp:positionV relativeFrom="page">
                  <wp:posOffset>457200</wp:posOffset>
                </wp:positionV>
                <wp:extent cx="5942966" cy="384353"/>
                <wp:effectExtent l="0" t="0" r="0" b="0"/>
                <wp:wrapTopAndBottom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6" cy="384353"/>
                          <a:chOff x="0" y="0"/>
                          <a:chExt cx="5942966" cy="384353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56" y="0"/>
                            <a:ext cx="1002665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Rectangle 311"/>
                        <wps:cNvSpPr/>
                        <wps:spPr>
                          <a:xfrm>
                            <a:off x="1021029" y="257823"/>
                            <a:ext cx="76972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A87FA" w14:textId="77777777" w:rsidR="00366D2F" w:rsidRDefault="00E7190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600149" y="257823"/>
                            <a:ext cx="442831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59072" w14:textId="77777777" w:rsidR="00366D2F" w:rsidRDefault="00E7190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931105" y="257823"/>
                            <a:ext cx="50014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DEFE7" w14:textId="77777777" w:rsidR="00366D2F" w:rsidRDefault="00E7190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307534" y="25782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FB9CA" w14:textId="77777777" w:rsidR="00366D2F" w:rsidRDefault="00E7190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Shape 3810"/>
                        <wps:cNvSpPr/>
                        <wps:spPr>
                          <a:xfrm>
                            <a:off x="0" y="373380"/>
                            <a:ext cx="5942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6" h="9144">
                                <a:moveTo>
                                  <a:pt x="0" y="0"/>
                                </a:moveTo>
                                <a:lnTo>
                                  <a:pt x="5942966" y="0"/>
                                </a:lnTo>
                                <a:lnTo>
                                  <a:pt x="5942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EEA31" id="Group 3463" o:spid="_x0000_s1026" style="position:absolute;left:0;text-align:left;margin-left:63.75pt;margin-top:36pt;width:467.95pt;height:30.25pt;z-index:251658240;mso-position-horizontal-relative:page;mso-position-vertical-relative:page" coordsize="59429,38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" o:spid="_x0000_s1027" type="#_x0000_t75" style="position:absolute;left:178;width:10027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">
                  <v:imagedata r:id="rId5" o:title=""/>
                </v:shape>
                <v:rect id="Rectangle 311" o:spid="_x0000_s1028" style="position:absolute;left:10210;top:2578;width:7697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" filled="f" stroked="f">
                  <v:textbox inset="0,0,0,0">
                    <w:txbxContent>
                      <w:p w14:paraId="79BA87FA" w14:textId="77777777" w:rsidR="00366D2F" w:rsidRDefault="00E7190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312" o:spid="_x0000_s1029" style="position:absolute;left:16001;top:2578;width:44283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oPH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AmqoPHyAAAAOEA&#13;&#10;AAAPAAAAAAAAAAAAAAAAAAcCAABkcnMvZG93bnJldi54bWxQSwUGAAAAAAMAAwC3AAAA/AIAAAAA&#13;&#10;" filled="f" stroked="f">
                  <v:textbox inset="0,0,0,0">
                    <w:txbxContent>
                      <w:p w14:paraId="79859072" w14:textId="77777777" w:rsidR="00366D2F" w:rsidRDefault="00E7190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13" o:spid="_x0000_s1030" style="position:absolute;left:49311;top:2578;width:5001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" filled="f" stroked="f">
                  <v:textbox inset="0,0,0,0">
                    <w:txbxContent>
                      <w:p w14:paraId="5E9DEFE7" w14:textId="77777777" w:rsidR="00366D2F" w:rsidRDefault="00E7190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314" o:spid="_x0000_s1031" style="position:absolute;left:53075;top:2578;width:380;height:1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74o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" filled="f" stroked="f">
                  <v:textbox inset="0,0,0,0">
                    <w:txbxContent>
                      <w:p w14:paraId="3F5FB9CA" w14:textId="77777777" w:rsidR="00366D2F" w:rsidRDefault="00E7190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10" o:spid="_x0000_s1032" style="position:absolute;top:3733;width:59429;height:92;visibility:visible;mso-wrap-style:square;v-text-anchor:top" coordsize="59429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" path="m,l5942966,r,9144l,9144,,e" fillcolor="black" stroked="f" strokeweight="0">
                  <v:stroke miterlimit="83231f" joinstyle="miter"/>
                  <v:path arrowok="t" textboxrect="0,0,5942966,9144"/>
                </v:shape>
                <w10:wrap type="topAndBottom" anchorx="page" anchory="page"/>
              </v:group>
            </w:pict>
          </mc:Fallback>
        </mc:AlternateContent>
      </w:r>
    </w:p>
    <w:p w14:paraId="51FF8236" w14:textId="77777777" w:rsidR="00366D2F" w:rsidRDefault="00E7190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2A38749" w14:textId="4BD7F756" w:rsidR="00366D2F" w:rsidRDefault="007D46CB">
      <w:pPr>
        <w:spacing w:after="0"/>
      </w:pPr>
      <w:r w:rsidRPr="007D46CB">
        <w:rPr>
          <w:rFonts w:ascii="Arial" w:eastAsia="Arial" w:hAnsi="Arial" w:cs="Arial"/>
          <w:sz w:val="18"/>
        </w:rPr>
        <w:t>Рекомендуется разбавлять следующим образом:</w:t>
      </w:r>
      <w:r w:rsidR="00E71902">
        <w:rPr>
          <w:rFonts w:ascii="Arial" w:eastAsia="Arial" w:hAnsi="Arial" w:cs="Arial"/>
          <w:sz w:val="18"/>
        </w:rPr>
        <w:t xml:space="preserve"> </w:t>
      </w:r>
    </w:p>
    <w:p w14:paraId="2689BE22" w14:textId="77777777" w:rsidR="00366D2F" w:rsidRDefault="00E7190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794" w:type="dxa"/>
        <w:tblInd w:w="97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830"/>
        <w:gridCol w:w="1231"/>
        <w:gridCol w:w="1229"/>
        <w:gridCol w:w="1232"/>
        <w:gridCol w:w="1932"/>
      </w:tblGrid>
      <w:tr w:rsidR="00022A48" w14:paraId="7F63F5A0" w14:textId="77777777" w:rsidTr="00022A48">
        <w:trPr>
          <w:trHeight w:val="345"/>
        </w:trPr>
        <w:tc>
          <w:tcPr>
            <w:tcW w:w="13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E430" w14:textId="77777777" w:rsidR="00366D2F" w:rsidRDefault="00E71902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C401" w14:textId="0C762FDB" w:rsidR="00366D2F" w:rsidRDefault="00022A4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 xml:space="preserve">Калибратор </w:t>
            </w:r>
            <w:r w:rsidR="00E71902"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2789" w14:textId="25093573" w:rsidR="00366D2F" w:rsidRDefault="00022A4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 xml:space="preserve">Калибратор </w:t>
            </w:r>
            <w:r w:rsidR="00E71902"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1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B66A" w14:textId="76B1EB1B" w:rsidR="00366D2F" w:rsidRDefault="00022A4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 xml:space="preserve">Калибратор </w:t>
            </w:r>
            <w:r w:rsidR="00E71902"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12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0640" w14:textId="4536EA02" w:rsidR="00366D2F" w:rsidRDefault="00022A4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>Калибратор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E71902"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19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A51CE4C" w14:textId="4DF8B1A6" w:rsidR="00366D2F" w:rsidRDefault="00022A4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  <w:lang w:val="ru-RU"/>
              </w:rPr>
              <w:t xml:space="preserve">Калибратор </w:t>
            </w:r>
            <w:r w:rsidR="00E71902"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</w:tr>
      <w:tr w:rsidR="00022A48" w14:paraId="21476B72" w14:textId="77777777" w:rsidTr="00022A48">
        <w:trPr>
          <w:trHeight w:val="340"/>
        </w:trPr>
        <w:tc>
          <w:tcPr>
            <w:tcW w:w="13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E7EC" w14:textId="76E7E090" w:rsidR="00366D2F" w:rsidRPr="0061515D" w:rsidRDefault="0061515D">
            <w:pPr>
              <w:spacing w:after="0"/>
              <w:ind w:right="2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sz w:val="18"/>
                <w:lang w:val="ru-RU"/>
              </w:rPr>
              <w:t>Разбавление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18B0" w14:textId="053A45D2" w:rsidR="00366D2F" w:rsidRDefault="007D46CB">
            <w:pPr>
              <w:spacing w:after="0"/>
              <w:jc w:val="center"/>
            </w:pPr>
            <w:r w:rsidRPr="007D46CB">
              <w:rPr>
                <w:rFonts w:ascii="Arial" w:eastAsia="Arial" w:hAnsi="Arial" w:cs="Arial"/>
                <w:sz w:val="18"/>
              </w:rPr>
              <w:t>Деионизированная вода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C425" w14:textId="77777777" w:rsidR="00366D2F" w:rsidRDefault="00E7190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1+7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9FBA" w14:textId="77777777" w:rsidR="00366D2F" w:rsidRDefault="00E7190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1+3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65B5" w14:textId="77777777" w:rsidR="00366D2F" w:rsidRDefault="00E7190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1+1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0E2A100" w14:textId="2DECF37B" w:rsidR="00366D2F" w:rsidRPr="0061515D" w:rsidRDefault="0061515D" w:rsidP="0061515D">
            <w:pPr>
              <w:spacing w:after="0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Без разбавления</w:t>
            </w:r>
          </w:p>
        </w:tc>
      </w:tr>
      <w:tr w:rsidR="00022A48" w14:paraId="14ED67E6" w14:textId="77777777" w:rsidTr="00022A48">
        <w:trPr>
          <w:trHeight w:val="346"/>
        </w:trPr>
        <w:tc>
          <w:tcPr>
            <w:tcW w:w="13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BF1C436" w14:textId="27F30BFE" w:rsidR="00366D2F" w:rsidRDefault="00E7190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RBP </w:t>
            </w:r>
            <w:r>
              <w:rPr>
                <w:rFonts w:ascii="SimHei" w:eastAsia="SimHei" w:hAnsi="SimHei" w:cs="SimHei"/>
                <w:sz w:val="18"/>
              </w:rPr>
              <w:t>（</w:t>
            </w:r>
            <w:r w:rsidR="00022A48">
              <w:rPr>
                <w:rFonts w:ascii="Arial" w:eastAsia="Arial" w:hAnsi="Arial" w:cs="Arial"/>
                <w:sz w:val="18"/>
                <w:lang w:val="ru-RU"/>
              </w:rPr>
              <w:t>мг</w:t>
            </w:r>
            <w:r>
              <w:rPr>
                <w:rFonts w:ascii="Arial" w:eastAsia="Arial" w:hAnsi="Arial" w:cs="Arial"/>
                <w:sz w:val="18"/>
              </w:rPr>
              <w:t>/</w:t>
            </w:r>
            <w:r w:rsidR="00022A48">
              <w:rPr>
                <w:rFonts w:ascii="Arial" w:eastAsia="Arial" w:hAnsi="Arial" w:cs="Arial"/>
                <w:sz w:val="18"/>
                <w:lang w:val="ru-RU"/>
              </w:rPr>
              <w:t>л</w:t>
            </w:r>
            <w:r>
              <w:rPr>
                <w:rFonts w:ascii="SimHei" w:eastAsia="SimHei" w:hAnsi="SimHei" w:cs="SimHei"/>
                <w:sz w:val="18"/>
              </w:rPr>
              <w:t>）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01369E" w14:textId="77777777" w:rsidR="00366D2F" w:rsidRDefault="00E7190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0.00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990D8F" w14:textId="77777777" w:rsidR="00366D2F" w:rsidRDefault="00E7190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28.50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AA0FB4" w14:textId="77777777" w:rsidR="00366D2F" w:rsidRDefault="00E7190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57.00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3291D51" w14:textId="77777777" w:rsidR="00366D2F" w:rsidRDefault="00E7190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114.00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569DB9" w14:textId="77777777" w:rsidR="00366D2F" w:rsidRDefault="00E71902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228.00 </w:t>
            </w:r>
          </w:p>
        </w:tc>
      </w:tr>
    </w:tbl>
    <w:p w14:paraId="549F23C7" w14:textId="77777777" w:rsidR="00022A48" w:rsidRDefault="00022A48">
      <w:pPr>
        <w:spacing w:after="3"/>
        <w:ind w:left="-5" w:hanging="10"/>
      </w:pPr>
    </w:p>
    <w:p w14:paraId="5A459CA0" w14:textId="77777777" w:rsidR="00022A48" w:rsidRDefault="00022A48">
      <w:pPr>
        <w:spacing w:after="3"/>
        <w:ind w:left="-5" w:hanging="10"/>
      </w:pPr>
    </w:p>
    <w:p w14:paraId="19A66229" w14:textId="77777777" w:rsidR="00022A48" w:rsidRDefault="00022A48">
      <w:pPr>
        <w:spacing w:after="3"/>
        <w:ind w:left="-5" w:hanging="10"/>
      </w:pPr>
    </w:p>
    <w:p w14:paraId="0A1D0A66" w14:textId="1F108601" w:rsidR="00366D2F" w:rsidRDefault="00E71902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 xml:space="preserve">Beijing Strong Biotechnologies, Inc. </w:t>
      </w:r>
    </w:p>
    <w:p w14:paraId="17249AC9" w14:textId="77777777" w:rsidR="00366D2F" w:rsidRDefault="00E71902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 xml:space="preserve">Add: 5/F,KuangYi Building,No.15,Hua Yuan Dong Lu,Haidian District,Beijing 100191,P.R.China </w:t>
      </w:r>
    </w:p>
    <w:p w14:paraId="7252DF8B" w14:textId="77777777" w:rsidR="00366D2F" w:rsidRDefault="00E71902">
      <w:pPr>
        <w:spacing w:after="313"/>
        <w:ind w:left="-5" w:hanging="10"/>
      </w:pPr>
      <w:r>
        <w:rPr>
          <w:rFonts w:ascii="Arial" w:eastAsia="Arial" w:hAnsi="Arial" w:cs="Arial"/>
          <w:sz w:val="14"/>
        </w:rPr>
        <w:t xml:space="preserve">Tel:  +86 10 8201 2486     Fax:  +86 10 8201 2812 </w:t>
      </w:r>
    </w:p>
    <w:p w14:paraId="7056BF1F" w14:textId="77777777" w:rsidR="00366D2F" w:rsidRDefault="00E71902">
      <w:pPr>
        <w:tabs>
          <w:tab w:val="center" w:pos="8261"/>
        </w:tabs>
        <w:spacing w:after="3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ED15A" wp14:editId="536235E6">
                <wp:simplePos x="0" y="0"/>
                <wp:positionH relativeFrom="column">
                  <wp:posOffset>-18287</wp:posOffset>
                </wp:positionH>
                <wp:positionV relativeFrom="paragraph">
                  <wp:posOffset>-453305</wp:posOffset>
                </wp:positionV>
                <wp:extent cx="5942966" cy="551687"/>
                <wp:effectExtent l="0" t="0" r="0" b="0"/>
                <wp:wrapNone/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6" cy="551687"/>
                          <a:chOff x="0" y="0"/>
                          <a:chExt cx="5942966" cy="551687"/>
                        </a:xfrm>
                      </wpg:grpSpPr>
                      <wps:wsp>
                        <wps:cNvPr id="3812" name="Shape 3812"/>
                        <wps:cNvSpPr/>
                        <wps:spPr>
                          <a:xfrm>
                            <a:off x="0" y="0"/>
                            <a:ext cx="5942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6" h="9144">
                                <a:moveTo>
                                  <a:pt x="0" y="0"/>
                                </a:moveTo>
                                <a:lnTo>
                                  <a:pt x="5942966" y="0"/>
                                </a:lnTo>
                                <a:lnTo>
                                  <a:pt x="5942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99711" y="323087"/>
                            <a:ext cx="31369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4" style="width:467.95pt;height:43.4399pt;position:absolute;z-index:-2147483631;mso-position-horizontal-relative:text;mso-position-horizontal:absolute;margin-left:-1.44pt;mso-position-vertical-relative:text;margin-top:-35.6934pt;" coordsize="59429,5516">
                <v:shape id="Shape 3813" style="position:absolute;width:59429;height:91;left:0;top:0;" coordsize="5942966,9144" path="m0,0l5942966,0l5942966,9144l0,9144l0,0">
                  <v:stroke weight="0pt" endcap="flat" joinstyle="miter" miterlimit="10" on="false" color="#000000" opacity="0"/>
                  <v:fill on="true" color="#000000"/>
                </v:shape>
                <v:shape id="Picture 335" style="position:absolute;width:3136;height:2286;left:46997;top:3230;" filled="f">
                  <v:imagedata r:id="rId7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>Web</w:t>
      </w:r>
      <w:hyperlink r:id="rId8">
        <w:r>
          <w:rPr>
            <w:rFonts w:ascii="Arial" w:eastAsia="Arial" w:hAnsi="Arial" w:cs="Arial"/>
            <w:sz w:val="14"/>
          </w:rPr>
          <w:t xml:space="preserve">: </w:t>
        </w:r>
      </w:hyperlink>
      <w:hyperlink r:id="rId9">
        <w:r>
          <w:rPr>
            <w:rFonts w:ascii="Arial" w:eastAsia="Arial" w:hAnsi="Arial" w:cs="Arial"/>
            <w:color w:val="0000FF"/>
            <w:sz w:val="14"/>
            <w:u w:val="single" w:color="0000FF"/>
          </w:rPr>
          <w:t>http://en.bsbe.com.cn/</w:t>
        </w:r>
      </w:hyperlink>
      <w:hyperlink r:id="rId10">
        <w:r>
          <w:rPr>
            <w:rFonts w:ascii="Arial" w:eastAsia="Arial" w:hAnsi="Arial" w:cs="Arial"/>
            <w:sz w:val="14"/>
          </w:rPr>
          <w:t xml:space="preserve">  </w:t>
        </w:r>
      </w:hyperlink>
      <w:r>
        <w:rPr>
          <w:rFonts w:ascii="Arial" w:eastAsia="Arial" w:hAnsi="Arial" w:cs="Arial"/>
          <w:sz w:val="14"/>
        </w:rPr>
        <w:t xml:space="preserve">   Email:overseas@bsbe.com.cn</w:t>
      </w:r>
      <w:r>
        <w:rPr>
          <w:rFonts w:ascii="Arial" w:eastAsia="Arial" w:hAnsi="Arial" w:cs="Arial"/>
          <w:color w:val="0000FF"/>
          <w:sz w:val="14"/>
        </w:rPr>
        <w:t xml:space="preserve"> </w:t>
      </w:r>
      <w:r>
        <w:rPr>
          <w:rFonts w:ascii="Arial" w:eastAsia="Arial" w:hAnsi="Arial" w:cs="Arial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</w:t>
      </w:r>
      <w:r>
        <w:rPr>
          <w:rFonts w:ascii="Arial" w:eastAsia="Arial" w:hAnsi="Arial" w:cs="Arial"/>
          <w:sz w:val="24"/>
        </w:rPr>
        <w:t xml:space="preserve">V.4.0 </w:t>
      </w:r>
      <w:r>
        <w:rPr>
          <w:rFonts w:ascii="Arial" w:eastAsia="Arial" w:hAnsi="Arial" w:cs="Arial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</w:t>
      </w:r>
    </w:p>
    <w:sectPr w:rsidR="00366D2F">
      <w:pgSz w:w="11906" w:h="16841"/>
      <w:pgMar w:top="1440" w:right="1336" w:bottom="144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2F"/>
    <w:rsid w:val="00022A48"/>
    <w:rsid w:val="00366D2F"/>
    <w:rsid w:val="0061515D"/>
    <w:rsid w:val="007D46CB"/>
    <w:rsid w:val="009B40DC"/>
    <w:rsid w:val="00E71902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0897B8"/>
  <w15:docId w15:val="{AD3D86A3-414C-1D41-A840-2EF7536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zh-CN" w:eastAsia="zh-CN" w:bidi="zh-C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bsbe.com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en.bsbe.com.c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n.bsbe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1315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HDL/LDL标准              G-cell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HDL/LDL标准              G-cell</dc:title>
  <dc:subject/>
  <dc:creator>微软（中国）有限公司</dc:creator>
  <cp:keywords/>
  <cp:lastModifiedBy>Екатерина Иванушкина</cp:lastModifiedBy>
  <cp:revision>2</cp:revision>
  <dcterms:created xsi:type="dcterms:W3CDTF">2022-10-03T07:34:00Z</dcterms:created>
  <dcterms:modified xsi:type="dcterms:W3CDTF">2022-10-03T07:34:00Z</dcterms:modified>
</cp:coreProperties>
</file>