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297" w14:textId="270C82A5" w:rsidR="00E84F92" w:rsidRDefault="00E84F92">
      <w:pPr>
        <w:pStyle w:val="BodyText"/>
        <w:rPr>
          <w:rFonts w:ascii="Times New Roman"/>
          <w:sz w:val="20"/>
        </w:rPr>
      </w:pPr>
    </w:p>
    <w:p w14:paraId="32D06782" w14:textId="77777777" w:rsidR="00E84F92" w:rsidRDefault="00E84F92">
      <w:pPr>
        <w:pStyle w:val="BodyText"/>
        <w:rPr>
          <w:rFonts w:ascii="Times New Roman"/>
          <w:sz w:val="20"/>
        </w:rPr>
      </w:pPr>
    </w:p>
    <w:p w14:paraId="001FB91A" w14:textId="77777777" w:rsidR="00E84F92" w:rsidRDefault="00E84F92">
      <w:pPr>
        <w:pStyle w:val="BodyText"/>
        <w:rPr>
          <w:rFonts w:ascii="Times New Roman"/>
          <w:sz w:val="20"/>
        </w:rPr>
      </w:pPr>
    </w:p>
    <w:p w14:paraId="5C0CC9E0" w14:textId="77777777" w:rsidR="00E84F92" w:rsidRDefault="00E84F92">
      <w:pPr>
        <w:pStyle w:val="BodyText"/>
        <w:rPr>
          <w:rFonts w:ascii="Times New Roman"/>
          <w:sz w:val="20"/>
        </w:rPr>
      </w:pPr>
    </w:p>
    <w:p w14:paraId="71A96F63" w14:textId="77777777" w:rsidR="00E84F92" w:rsidRDefault="00E84F92">
      <w:pPr>
        <w:pStyle w:val="BodyText"/>
        <w:rPr>
          <w:rFonts w:ascii="Times New Roman"/>
          <w:sz w:val="20"/>
        </w:rPr>
      </w:pPr>
    </w:p>
    <w:p w14:paraId="0C232F77" w14:textId="77777777" w:rsidR="00E84F92" w:rsidRDefault="00E84F92">
      <w:pPr>
        <w:pStyle w:val="BodyText"/>
        <w:rPr>
          <w:rFonts w:ascii="Times New Roman"/>
          <w:sz w:val="20"/>
        </w:rPr>
      </w:pPr>
    </w:p>
    <w:p w14:paraId="3CE09D81" w14:textId="77777777" w:rsidR="00E84F92" w:rsidRDefault="00E84F92">
      <w:pPr>
        <w:pStyle w:val="BodyText"/>
        <w:rPr>
          <w:rFonts w:ascii="Times New Roman"/>
          <w:sz w:val="20"/>
        </w:rPr>
      </w:pPr>
    </w:p>
    <w:p w14:paraId="10073D53" w14:textId="77777777" w:rsidR="00E84F92" w:rsidRDefault="00E84F92">
      <w:pPr>
        <w:pStyle w:val="BodyText"/>
        <w:rPr>
          <w:rFonts w:ascii="Times New Roman"/>
          <w:sz w:val="20"/>
        </w:rPr>
      </w:pPr>
    </w:p>
    <w:p w14:paraId="00C85C5E" w14:textId="77777777" w:rsidR="00E84F92" w:rsidRDefault="00E84F92">
      <w:pPr>
        <w:rPr>
          <w:rFonts w:ascii="Times New Roman"/>
          <w:sz w:val="20"/>
        </w:rPr>
        <w:sectPr w:rsidR="00E84F92">
          <w:headerReference w:type="default" r:id="rId7"/>
          <w:footerReference w:type="default" r:id="rId8"/>
          <w:type w:val="continuous"/>
          <w:pgSz w:w="11910" w:h="16850"/>
          <w:pgMar w:top="1280" w:right="860" w:bottom="1480" w:left="920" w:header="679" w:footer="1300" w:gutter="0"/>
          <w:pgNumType w:start="1"/>
          <w:cols w:space="720"/>
        </w:sectPr>
      </w:pPr>
    </w:p>
    <w:p w14:paraId="218C3301" w14:textId="77777777" w:rsidR="00E84F92" w:rsidRDefault="00E84F92">
      <w:pPr>
        <w:pStyle w:val="BodyText"/>
        <w:rPr>
          <w:rFonts w:ascii="Times New Roman"/>
          <w:sz w:val="20"/>
        </w:rPr>
      </w:pPr>
    </w:p>
    <w:p w14:paraId="1A8D7154" w14:textId="77777777" w:rsidR="00E84F92" w:rsidRDefault="00E84F92">
      <w:pPr>
        <w:pStyle w:val="BodyText"/>
        <w:rPr>
          <w:rFonts w:ascii="Times New Roman"/>
          <w:sz w:val="20"/>
        </w:rPr>
      </w:pPr>
    </w:p>
    <w:p w14:paraId="3F4158D4" w14:textId="77777777" w:rsidR="00E84F92" w:rsidRDefault="00E84F92">
      <w:pPr>
        <w:pStyle w:val="BodyText"/>
        <w:rPr>
          <w:rFonts w:ascii="Times New Roman"/>
          <w:sz w:val="20"/>
        </w:rPr>
      </w:pPr>
    </w:p>
    <w:p w14:paraId="48F98CC7" w14:textId="77777777" w:rsidR="00E84F92" w:rsidRDefault="00E84F92">
      <w:pPr>
        <w:pStyle w:val="BodyText"/>
        <w:rPr>
          <w:rFonts w:ascii="Times New Roman"/>
          <w:sz w:val="20"/>
        </w:rPr>
      </w:pPr>
    </w:p>
    <w:p w14:paraId="289A82AA" w14:textId="77777777" w:rsidR="00E84F92" w:rsidRDefault="00E84F92">
      <w:pPr>
        <w:pStyle w:val="BodyText"/>
        <w:rPr>
          <w:rFonts w:ascii="Times New Roman"/>
          <w:sz w:val="20"/>
        </w:rPr>
      </w:pPr>
    </w:p>
    <w:p w14:paraId="4A937B77" w14:textId="77777777" w:rsidR="00E84F92" w:rsidRDefault="00E84F92">
      <w:pPr>
        <w:pStyle w:val="BodyText"/>
        <w:rPr>
          <w:rFonts w:ascii="Times New Roman"/>
          <w:sz w:val="20"/>
        </w:rPr>
      </w:pPr>
    </w:p>
    <w:p w14:paraId="16F4578E" w14:textId="77777777" w:rsidR="00E84F92" w:rsidRDefault="00E84F92">
      <w:pPr>
        <w:pStyle w:val="BodyText"/>
        <w:rPr>
          <w:rFonts w:ascii="Times New Roman"/>
          <w:sz w:val="20"/>
        </w:rPr>
      </w:pPr>
    </w:p>
    <w:p w14:paraId="36CF9577" w14:textId="77777777" w:rsidR="00E84F92" w:rsidRDefault="00E84F92">
      <w:pPr>
        <w:pStyle w:val="BodyText"/>
        <w:rPr>
          <w:rFonts w:ascii="Times New Roman"/>
          <w:sz w:val="20"/>
        </w:rPr>
      </w:pPr>
    </w:p>
    <w:p w14:paraId="54A5B685" w14:textId="77777777" w:rsidR="00E84F92" w:rsidRDefault="00E84F92">
      <w:pPr>
        <w:pStyle w:val="BodyText"/>
        <w:rPr>
          <w:rFonts w:ascii="Times New Roman"/>
          <w:sz w:val="20"/>
        </w:rPr>
      </w:pPr>
    </w:p>
    <w:p w14:paraId="7457E04F" w14:textId="77777777" w:rsidR="00E84F92" w:rsidRDefault="00E84F92">
      <w:pPr>
        <w:pStyle w:val="BodyText"/>
        <w:rPr>
          <w:rFonts w:ascii="Times New Roman"/>
          <w:sz w:val="20"/>
        </w:rPr>
      </w:pPr>
    </w:p>
    <w:p w14:paraId="6A45284A" w14:textId="77777777" w:rsidR="00E84F92" w:rsidRDefault="00E84F92">
      <w:pPr>
        <w:pStyle w:val="BodyText"/>
        <w:spacing w:before="4"/>
        <w:rPr>
          <w:rFonts w:ascii="Times New Roman"/>
          <w:sz w:val="25"/>
        </w:rPr>
      </w:pPr>
    </w:p>
    <w:p w14:paraId="7A2786CE" w14:textId="77777777" w:rsidR="00E84F92" w:rsidRPr="005666C3" w:rsidRDefault="003F2F81" w:rsidP="005666C3">
      <w:pPr>
        <w:pStyle w:val="Heading1"/>
        <w:spacing w:before="60"/>
        <w:ind w:left="329"/>
        <w:rPr>
          <w:sz w:val="16"/>
          <w:szCs w:val="16"/>
        </w:rPr>
      </w:pPr>
      <w:r w:rsidRPr="005666C3">
        <w:rPr>
          <w:sz w:val="16"/>
          <w:szCs w:val="16"/>
        </w:rPr>
        <w:t>НАЗНАЧЕНИЕ</w:t>
      </w:r>
    </w:p>
    <w:p w14:paraId="596B8A90" w14:textId="77777777" w:rsidR="00E84F92" w:rsidRDefault="003F2F81">
      <w:pPr>
        <w:spacing w:before="1"/>
        <w:ind w:left="328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количественного</w:t>
      </w:r>
      <w:r>
        <w:rPr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in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vitro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липазы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7"/>
          <w:sz w:val="18"/>
        </w:rPr>
        <w:t xml:space="preserve"> </w:t>
      </w:r>
      <w:r>
        <w:rPr>
          <w:sz w:val="18"/>
        </w:rPr>
        <w:t>сыворотке или плазме.</w:t>
      </w:r>
    </w:p>
    <w:p w14:paraId="0DAFAEBA" w14:textId="77777777" w:rsidR="00E84F92" w:rsidRDefault="003F2F81">
      <w:pPr>
        <w:pStyle w:val="Heading1"/>
        <w:spacing w:line="207" w:lineRule="exact"/>
        <w:rPr>
          <w:sz w:val="12"/>
        </w:rPr>
      </w:pPr>
      <w:r w:rsidRPr="005666C3">
        <w:rPr>
          <w:sz w:val="16"/>
          <w:szCs w:val="16"/>
        </w:rPr>
        <w:t>КЛИНИЧЕСКАЯ</w:t>
      </w:r>
      <w:r w:rsidRPr="005666C3">
        <w:rPr>
          <w:spacing w:val="-9"/>
          <w:sz w:val="16"/>
          <w:szCs w:val="16"/>
        </w:rPr>
        <w:t xml:space="preserve"> </w:t>
      </w:r>
      <w:proofErr w:type="gramStart"/>
      <w:r w:rsidRPr="005666C3">
        <w:rPr>
          <w:sz w:val="16"/>
          <w:szCs w:val="16"/>
        </w:rPr>
        <w:t>ЗНАЧИМОСТЬ</w:t>
      </w:r>
      <w:r>
        <w:rPr>
          <w:position w:val="6"/>
          <w:sz w:val="12"/>
        </w:rPr>
        <w:t>[</w:t>
      </w:r>
      <w:proofErr w:type="gramEnd"/>
      <w:r>
        <w:rPr>
          <w:position w:val="6"/>
          <w:sz w:val="12"/>
        </w:rPr>
        <w:t>1]</w:t>
      </w:r>
    </w:p>
    <w:p w14:paraId="27CEC514" w14:textId="77777777" w:rsidR="00E84F92" w:rsidRDefault="003F2F81">
      <w:pPr>
        <w:pStyle w:val="BodyText"/>
        <w:spacing w:before="3"/>
        <w:ind w:left="328" w:right="102"/>
        <w:rPr>
          <w:sz w:val="18"/>
        </w:rPr>
      </w:pPr>
      <w:r>
        <w:t>Липаза представляет собой гликопротеин с молекулярной</w:t>
      </w:r>
      <w:r>
        <w:rPr>
          <w:spacing w:val="1"/>
        </w:rPr>
        <w:t xml:space="preserve"> </w:t>
      </w:r>
      <w:r>
        <w:t>массой 47000. Это гидролаза триглицеридов, которая</w:t>
      </w:r>
      <w:r>
        <w:rPr>
          <w:spacing w:val="1"/>
        </w:rPr>
        <w:t xml:space="preserve"> </w:t>
      </w:r>
      <w:r>
        <w:t>может катализировать распад триглицеридов до</w:t>
      </w:r>
      <w:r>
        <w:rPr>
          <w:spacing w:val="1"/>
        </w:rPr>
        <w:t xml:space="preserve"> </w:t>
      </w:r>
      <w:proofErr w:type="spellStart"/>
      <w:r>
        <w:t>диглицеридов</w:t>
      </w:r>
      <w:proofErr w:type="spellEnd"/>
      <w:r>
        <w:t xml:space="preserve"> и в итоге образовать </w:t>
      </w:r>
      <w:proofErr w:type="spellStart"/>
      <w:r>
        <w:t>моноэфир</w:t>
      </w:r>
      <w:proofErr w:type="spellEnd"/>
      <w:r>
        <w:t xml:space="preserve"> глицерина и</w:t>
      </w:r>
      <w:r>
        <w:rPr>
          <w:spacing w:val="-43"/>
        </w:rPr>
        <w:t xml:space="preserve"> </w:t>
      </w:r>
      <w:r>
        <w:t>жир</w:t>
      </w:r>
      <w:r>
        <w:t>ную кислоту. Липаза обладает высокой</w:t>
      </w:r>
      <w:r>
        <w:rPr>
          <w:spacing w:val="1"/>
        </w:rPr>
        <w:t xml:space="preserve"> </w:t>
      </w:r>
      <w:r>
        <w:t>специфичностью и быстрым ответом. При начале острого</w:t>
      </w:r>
      <w:r>
        <w:rPr>
          <w:spacing w:val="1"/>
        </w:rPr>
        <w:t xml:space="preserve"> </w:t>
      </w:r>
      <w:r>
        <w:t>панкреатита (4-8 часов) уровень липазы повышается и</w:t>
      </w:r>
      <w:r>
        <w:rPr>
          <w:spacing w:val="1"/>
        </w:rPr>
        <w:t xml:space="preserve"> </w:t>
      </w:r>
      <w:r>
        <w:t>достигает своего пика через 24 часа. Таким образом,</w:t>
      </w:r>
      <w:r>
        <w:rPr>
          <w:spacing w:val="1"/>
        </w:rPr>
        <w:t xml:space="preserve"> </w:t>
      </w:r>
      <w:r>
        <w:t>липаза играет важную роль в диагностике заболеваний</w:t>
      </w:r>
      <w:r>
        <w:rPr>
          <w:spacing w:val="1"/>
        </w:rPr>
        <w:t xml:space="preserve"> </w:t>
      </w:r>
      <w:r>
        <w:t>поджелудоч</w:t>
      </w:r>
      <w:r>
        <w:t>ной железы, таких как острый панкреатит,</w:t>
      </w:r>
      <w:r>
        <w:rPr>
          <w:spacing w:val="1"/>
        </w:rPr>
        <w:t xml:space="preserve"> </w:t>
      </w:r>
      <w:r>
        <w:t xml:space="preserve">острая фаза хронического панкреатита и </w:t>
      </w:r>
      <w:proofErr w:type="spellStart"/>
      <w:r>
        <w:t>обструктивный</w:t>
      </w:r>
      <w:proofErr w:type="spellEnd"/>
      <w:r>
        <w:rPr>
          <w:spacing w:val="1"/>
        </w:rPr>
        <w:t xml:space="preserve"> </w:t>
      </w:r>
      <w:proofErr w:type="gramStart"/>
      <w:r>
        <w:t>панкреатит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1][2][3]</w:t>
      </w:r>
      <w:r>
        <w:rPr>
          <w:sz w:val="18"/>
        </w:rPr>
        <w:t>.</w:t>
      </w:r>
    </w:p>
    <w:p w14:paraId="426B49E3" w14:textId="77777777" w:rsidR="00E84F92" w:rsidRPr="00A8481B" w:rsidRDefault="003F2F81">
      <w:pPr>
        <w:pStyle w:val="Heading1"/>
        <w:spacing w:line="205" w:lineRule="exact"/>
        <w:rPr>
          <w:sz w:val="16"/>
          <w:szCs w:val="16"/>
        </w:rPr>
      </w:pPr>
      <w:r w:rsidRPr="00A8481B">
        <w:rPr>
          <w:sz w:val="16"/>
          <w:szCs w:val="16"/>
        </w:rPr>
        <w:t>ПРИНЦИП ОПРЕДЕЛЕНИЯ</w:t>
      </w:r>
    </w:p>
    <w:p w14:paraId="28FE5718" w14:textId="77777777" w:rsidR="00E84F92" w:rsidRDefault="003F2F81">
      <w:pPr>
        <w:pStyle w:val="BodyText"/>
        <w:spacing w:before="3"/>
        <w:ind w:left="328"/>
      </w:pPr>
      <w:r>
        <w:t>Метод основывается на расщеплении липазой</w:t>
      </w:r>
      <w:r>
        <w:rPr>
          <w:spacing w:val="1"/>
        </w:rPr>
        <w:t xml:space="preserve"> </w:t>
      </w:r>
      <w:r>
        <w:t>специфического хромогенного субстрата, приготовленного в</w:t>
      </w:r>
      <w:r>
        <w:rPr>
          <w:spacing w:val="-43"/>
        </w:rPr>
        <w:t xml:space="preserve"> </w:t>
      </w:r>
      <w:r>
        <w:t>виде мелкодисперсной э</w:t>
      </w:r>
      <w:r>
        <w:t>мульсии (эфир 1,2-о-дилаурил-рак-</w:t>
      </w:r>
      <w:r>
        <w:rPr>
          <w:spacing w:val="-42"/>
        </w:rPr>
        <w:t xml:space="preserve"> </w:t>
      </w:r>
      <w:r>
        <w:t>глицеро-3-глутаровой кислоты с 6-метилрезоруфином). В</w:t>
      </w:r>
      <w:r>
        <w:rPr>
          <w:spacing w:val="1"/>
        </w:rPr>
        <w:t xml:space="preserve"> </w:t>
      </w:r>
      <w:r>
        <w:t xml:space="preserve">присутствии </w:t>
      </w:r>
      <w:proofErr w:type="spellStart"/>
      <w:r>
        <w:t>колипазы</w:t>
      </w:r>
      <w:proofErr w:type="spellEnd"/>
      <w:r>
        <w:t>, ионов кальция и желчных кислот,</w:t>
      </w:r>
      <w:r>
        <w:rPr>
          <w:spacing w:val="1"/>
        </w:rPr>
        <w:t xml:space="preserve"> </w:t>
      </w:r>
      <w:r>
        <w:t>которые являются специфическими активаторами</w:t>
      </w:r>
      <w:r>
        <w:rPr>
          <w:spacing w:val="1"/>
        </w:rPr>
        <w:t xml:space="preserve"> </w:t>
      </w:r>
      <w:r>
        <w:t>панкреатической липазы, субстрат превращается в 1,2-о-</w:t>
      </w:r>
      <w:r>
        <w:rPr>
          <w:spacing w:val="1"/>
        </w:rPr>
        <w:t xml:space="preserve"> </w:t>
      </w:r>
      <w:proofErr w:type="spellStart"/>
      <w:r>
        <w:t>дилаурил</w:t>
      </w:r>
      <w:proofErr w:type="spellEnd"/>
      <w:r>
        <w:t>-рак-г</w:t>
      </w:r>
      <w:r>
        <w:t xml:space="preserve">лицерин и эфир </w:t>
      </w:r>
      <w:proofErr w:type="spellStart"/>
      <w:r>
        <w:t>глутаровой</w:t>
      </w:r>
      <w:proofErr w:type="spellEnd"/>
      <w:r>
        <w:t xml:space="preserve"> кислоты с 6-</w:t>
      </w:r>
      <w:r>
        <w:rPr>
          <w:spacing w:val="1"/>
        </w:rPr>
        <w:t xml:space="preserve"> </w:t>
      </w:r>
      <w:proofErr w:type="spellStart"/>
      <w:r>
        <w:t>метилрезоруфином</w:t>
      </w:r>
      <w:proofErr w:type="spellEnd"/>
      <w:r>
        <w:t>, причем последний самопроизвольно</w:t>
      </w:r>
      <w:r>
        <w:rPr>
          <w:spacing w:val="1"/>
        </w:rPr>
        <w:t xml:space="preserve"> </w:t>
      </w:r>
      <w:r>
        <w:t>расщепляется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глутаровую</w:t>
      </w:r>
      <w:proofErr w:type="spellEnd"/>
      <w:r>
        <w:rPr>
          <w:spacing w:val="-1"/>
        </w:rPr>
        <w:t xml:space="preserve"> </w:t>
      </w:r>
      <w:r>
        <w:t>кислоту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метилрезоруфин</w:t>
      </w:r>
      <w:proofErr w:type="spellEnd"/>
      <w:r>
        <w:t>.</w:t>
      </w:r>
    </w:p>
    <w:p w14:paraId="405FEE17" w14:textId="77777777" w:rsidR="00E84F92" w:rsidRDefault="003F2F81">
      <w:pPr>
        <w:pStyle w:val="BodyText"/>
        <w:spacing w:before="1" w:line="261" w:lineRule="auto"/>
        <w:ind w:left="328" w:right="14"/>
      </w:pPr>
      <w:r>
        <w:t>Оптическая плотность пропорциональна активности липазы</w:t>
      </w:r>
      <w:r>
        <w:rPr>
          <w:spacing w:val="-4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пробе.</w:t>
      </w:r>
    </w:p>
    <w:p w14:paraId="3B3DAEF0" w14:textId="77777777" w:rsidR="00E84F92" w:rsidRDefault="003F2F81">
      <w:pPr>
        <w:pStyle w:val="BodyText"/>
        <w:spacing w:line="174" w:lineRule="exact"/>
        <w:ind w:left="328"/>
      </w:pPr>
      <w:r>
        <w:t>Эфир</w:t>
      </w:r>
      <w:r>
        <w:rPr>
          <w:spacing w:val="-10"/>
        </w:rPr>
        <w:t xml:space="preserve"> </w:t>
      </w:r>
      <w:r>
        <w:t>1,2-о-дилаурил-рак-глицеро-3-глутаровой</w:t>
      </w:r>
      <w:r>
        <w:rPr>
          <w:spacing w:val="-9"/>
        </w:rPr>
        <w:t xml:space="preserve"> </w:t>
      </w:r>
      <w:r>
        <w:t>кисл</w:t>
      </w:r>
      <w:r>
        <w:t>оты</w:t>
      </w:r>
      <w:r>
        <w:rPr>
          <w:spacing w:val="-10"/>
        </w:rPr>
        <w:t xml:space="preserve"> </w:t>
      </w:r>
      <w:r>
        <w:t>с</w:t>
      </w:r>
    </w:p>
    <w:p w14:paraId="486D0B13" w14:textId="77777777" w:rsidR="00E84F92" w:rsidRDefault="003F2F81">
      <w:pPr>
        <w:spacing w:before="8"/>
        <w:rPr>
          <w:sz w:val="20"/>
        </w:rPr>
      </w:pPr>
      <w:r>
        <w:br w:type="column"/>
      </w:r>
    </w:p>
    <w:p w14:paraId="1A4EA23C" w14:textId="77777777" w:rsidR="00E84F92" w:rsidRDefault="003F2F81">
      <w:pPr>
        <w:pStyle w:val="Heading1"/>
        <w:spacing w:before="1" w:line="205" w:lineRule="exact"/>
        <w:ind w:left="327"/>
      </w:pPr>
      <w:r>
        <w:t>СТАБИЛЬНОСТЬ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РЕАГЕНТОВ</w:t>
      </w:r>
    </w:p>
    <w:p w14:paraId="55B29277" w14:textId="0A2ACD24" w:rsidR="00E84F92" w:rsidRDefault="003F2F81">
      <w:pPr>
        <w:pStyle w:val="ListParagraph"/>
        <w:numPr>
          <w:ilvl w:val="0"/>
          <w:numId w:val="4"/>
        </w:numPr>
        <w:tabs>
          <w:tab w:val="left" w:pos="530"/>
        </w:tabs>
        <w:spacing w:before="10" w:line="223" w:lineRule="auto"/>
        <w:ind w:right="493" w:firstLine="0"/>
        <w:rPr>
          <w:sz w:val="16"/>
        </w:rPr>
      </w:pPr>
      <w:r>
        <w:pict w14:anchorId="35C154D4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0" type="#_x0000_t202" alt="" style="position:absolute;left:0;text-align:left;margin-left:51.7pt;margin-top:-113.35pt;width:491.4pt;height:220.6pt;z-index:15730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"/>
                    <w:gridCol w:w="1020"/>
                    <w:gridCol w:w="1389"/>
                    <w:gridCol w:w="2329"/>
                    <w:gridCol w:w="2658"/>
                    <w:gridCol w:w="2235"/>
                  </w:tblGrid>
                  <w:tr w:rsidR="00E84F92" w14:paraId="79583026" w14:textId="77777777">
                    <w:trPr>
                      <w:trHeight w:hRule="exact" w:val="261"/>
                    </w:trPr>
                    <w:tc>
                      <w:tcPr>
                        <w:tcW w:w="1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80D9318" w14:textId="77777777" w:rsidR="00E84F92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8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nil"/>
                        </w:tcBorders>
                      </w:tcPr>
                      <w:p w14:paraId="5BD0BE6F" w14:textId="77777777" w:rsidR="00E84F92" w:rsidRDefault="003F2F81">
                        <w:pPr>
                          <w:pStyle w:val="TableParagraph"/>
                          <w:spacing w:before="35"/>
                          <w:ind w:left="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Набор</w:t>
                        </w:r>
                        <w:r>
                          <w:rPr>
                            <w:b/>
                            <w:color w:val="33339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реагентов</w:t>
                        </w:r>
                        <w:r>
                          <w:rPr>
                            <w:b/>
                            <w:color w:val="33339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color w:val="33339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определения</w:t>
                        </w:r>
                      </w:p>
                      <w:p w14:paraId="7226836F" w14:textId="77777777" w:rsidR="00E84F92" w:rsidRDefault="003F2F81">
                        <w:pPr>
                          <w:pStyle w:val="TableParagraph"/>
                          <w:spacing w:before="47"/>
                          <w:ind w:left="13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99"/>
                            <w:sz w:val="24"/>
                          </w:rPr>
                          <w:t>липазы</w:t>
                        </w:r>
                        <w:r>
                          <w:rPr>
                            <w:b/>
                            <w:color w:val="33339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99"/>
                            <w:sz w:val="24"/>
                          </w:rPr>
                          <w:t>(LPS)</w:t>
                        </w:r>
                      </w:p>
                      <w:p w14:paraId="4A8D34BB" w14:textId="77777777" w:rsidR="00E84F92" w:rsidRDefault="003F2F81">
                        <w:pPr>
                          <w:pStyle w:val="TableParagraph"/>
                          <w:spacing w:before="193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Метод: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кинетический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single" w:sz="12" w:space="0" w:color="000000"/>
                        </w:tcBorders>
                      </w:tcPr>
                      <w:p w14:paraId="262CCA12" w14:textId="77777777" w:rsidR="00E84F92" w:rsidRDefault="003F2F81">
                        <w:pPr>
                          <w:pStyle w:val="TableParagraph"/>
                          <w:spacing w:before="17" w:line="204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Консервант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12" w:space="0" w:color="000000"/>
                        </w:tcBorders>
                      </w:tcPr>
                      <w:p w14:paraId="1F50C9BE" w14:textId="77777777" w:rsidR="00E84F92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4F92" w14:paraId="062B1431" w14:textId="77777777">
                    <w:trPr>
                      <w:trHeight w:hRule="exact" w:val="250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3C0F80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3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662B7857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 w14:paraId="2CB48F74" w14:textId="77777777" w:rsidR="00E84F92" w:rsidRDefault="003F2F81">
                        <w:pPr>
                          <w:pStyle w:val="TableParagraph"/>
                          <w:spacing w:before="16" w:line="204" w:lineRule="exact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Реагент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(R2)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25F0138F" w14:textId="77777777" w:rsidR="00E84F92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4F92" w14:paraId="7B32B618" w14:textId="77777777">
                    <w:trPr>
                      <w:trHeight w:hRule="exact" w:val="249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DB25AF7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3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7E589449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 w14:paraId="273DBD91" w14:textId="77777777" w:rsidR="00E84F92" w:rsidRDefault="003F2F81">
                        <w:pPr>
                          <w:pStyle w:val="TableParagraph"/>
                          <w:spacing w:before="15" w:line="204" w:lineRule="exact"/>
                          <w:ind w:left="1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Тартратный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буфер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069E1FB2" w14:textId="77777777" w:rsidR="00E84F92" w:rsidRDefault="003F2F81">
                        <w:pPr>
                          <w:pStyle w:val="TableParagraph"/>
                          <w:spacing w:before="15" w:line="204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≥10 </w:t>
                        </w:r>
                        <w:proofErr w:type="spellStart"/>
                        <w:r>
                          <w:rPr>
                            <w:sz w:val="18"/>
                          </w:rPr>
                          <w:t>ммоль</w:t>
                        </w:r>
                        <w:proofErr w:type="spellEnd"/>
                        <w:r>
                          <w:rPr>
                            <w:sz w:val="18"/>
                          </w:rPr>
                          <w:t>/л</w:t>
                        </w:r>
                      </w:p>
                    </w:tc>
                  </w:tr>
                  <w:tr w:rsidR="00E84F92" w14:paraId="7428F534" w14:textId="77777777">
                    <w:trPr>
                      <w:trHeight w:hRule="exact" w:val="335"/>
                    </w:trPr>
                    <w:tc>
                      <w:tcPr>
                        <w:tcW w:w="18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380AD07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38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A7ADE8D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8" w:type="dxa"/>
                        <w:vMerge w:val="restart"/>
                        <w:tcBorders>
                          <w:left w:val="double" w:sz="4" w:space="0" w:color="000000"/>
                        </w:tcBorders>
                      </w:tcPr>
                      <w:p w14:paraId="36B8AE7A" w14:textId="77777777" w:rsidR="00E84F92" w:rsidRDefault="003F2F81">
                        <w:pPr>
                          <w:pStyle w:val="TableParagraph"/>
                          <w:spacing w:before="3"/>
                          <w:ind w:left="45" w:righ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эфир 1,2-о-дилаурил-рак-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глицеро-3-глутаровой кислоты с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6-метилрезоруфином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</w:tcPr>
                      <w:p w14:paraId="660A3D55" w14:textId="77777777" w:rsidR="00E84F92" w:rsidRDefault="00E84F9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14:paraId="31DFDCDE" w14:textId="77777777" w:rsidR="00E84F92" w:rsidRDefault="003F2F81">
                        <w:pPr>
                          <w:pStyle w:val="TableParagraph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0,27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ммоль</w:t>
                        </w:r>
                        <w:proofErr w:type="spellEnd"/>
                        <w:r>
                          <w:rPr>
                            <w:sz w:val="18"/>
                          </w:rPr>
                          <w:t>/л</w:t>
                        </w:r>
                      </w:p>
                    </w:tc>
                  </w:tr>
                  <w:tr w:rsidR="00E84F92" w14:paraId="6D882153" w14:textId="77777777" w:rsidTr="005666C3">
                    <w:trPr>
                      <w:trHeight w:hRule="exact" w:val="330"/>
                    </w:trPr>
                    <w:tc>
                      <w:tcPr>
                        <w:tcW w:w="1200" w:type="dxa"/>
                        <w:gridSpan w:val="2"/>
                        <w:shd w:val="clear" w:color="auto" w:fill="C0C0C0"/>
                      </w:tcPr>
                      <w:p w14:paraId="6253D3CF" w14:textId="77777777" w:rsidR="00E84F92" w:rsidRPr="005666C3" w:rsidRDefault="003F2F81" w:rsidP="005666C3">
                        <w:pPr>
                          <w:pStyle w:val="TableParagraph"/>
                          <w:spacing w:before="6"/>
                          <w:ind w:left="98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Кат.№</w:t>
                        </w:r>
                        <w:proofErr w:type="gramEnd"/>
                      </w:p>
                    </w:tc>
                    <w:tc>
                      <w:tcPr>
                        <w:tcW w:w="1389" w:type="dxa"/>
                        <w:shd w:val="clear" w:color="auto" w:fill="C0C0C0"/>
                      </w:tcPr>
                      <w:p w14:paraId="44F19938" w14:textId="77777777" w:rsidR="00E84F92" w:rsidRPr="005666C3" w:rsidRDefault="003F2F81" w:rsidP="005666C3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Упаковка</w:t>
                        </w:r>
                      </w:p>
                    </w:tc>
                    <w:tc>
                      <w:tcPr>
                        <w:tcW w:w="2329" w:type="dxa"/>
                        <w:tcBorders>
                          <w:right w:val="double" w:sz="4" w:space="0" w:color="000000"/>
                        </w:tcBorders>
                        <w:shd w:val="clear" w:color="auto" w:fill="C0C0C0"/>
                      </w:tcPr>
                      <w:p w14:paraId="038FDE34" w14:textId="77777777" w:rsidR="00E84F92" w:rsidRPr="005666C3" w:rsidRDefault="003F2F81" w:rsidP="005666C3">
                        <w:pPr>
                          <w:pStyle w:val="TableParagraph"/>
                          <w:spacing w:before="6"/>
                          <w:ind w:left="576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Анализатор</w:t>
                        </w:r>
                      </w:p>
                    </w:tc>
                    <w:tc>
                      <w:tcPr>
                        <w:tcW w:w="2658" w:type="dxa"/>
                        <w:vMerge/>
                        <w:tcBorders>
                          <w:top w:val="nil"/>
                          <w:left w:val="double" w:sz="4" w:space="0" w:color="000000"/>
                        </w:tcBorders>
                      </w:tcPr>
                      <w:p w14:paraId="414C10BC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5" w:type="dxa"/>
                        <w:vMerge/>
                        <w:tcBorders>
                          <w:top w:val="nil"/>
                        </w:tcBorders>
                      </w:tcPr>
                      <w:p w14:paraId="1E2ADDB5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4F92" w14:paraId="0CCFD818" w14:textId="77777777">
                    <w:trPr>
                      <w:trHeight w:hRule="exact" w:val="194"/>
                    </w:trPr>
                    <w:tc>
                      <w:tcPr>
                        <w:tcW w:w="1200" w:type="dxa"/>
                        <w:gridSpan w:val="2"/>
                        <w:vMerge w:val="restart"/>
                      </w:tcPr>
                      <w:p w14:paraId="1A734C50" w14:textId="77777777" w:rsidR="00E84F92" w:rsidRPr="005666C3" w:rsidRDefault="003F2F81">
                        <w:pPr>
                          <w:pStyle w:val="TableParagraph"/>
                          <w:spacing w:before="23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EGSLPS</w:t>
                        </w:r>
                      </w:p>
                    </w:tc>
                    <w:tc>
                      <w:tcPr>
                        <w:tcW w:w="1389" w:type="dxa"/>
                        <w:vMerge w:val="restart"/>
                      </w:tcPr>
                      <w:p w14:paraId="544366E9" w14:textId="77777777" w:rsidR="00E84F92" w:rsidRPr="005666C3" w:rsidRDefault="003F2F81">
                        <w:pPr>
                          <w:pStyle w:val="TableParagraph"/>
                          <w:spacing w:before="23" w:line="20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R1: 1×60</w:t>
                        </w:r>
                        <w:r w:rsidRPr="005666C3"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  <w:p w14:paraId="38CFEE48" w14:textId="77777777" w:rsidR="00E84F92" w:rsidRPr="005666C3" w:rsidRDefault="003F2F81">
                        <w:pPr>
                          <w:pStyle w:val="TableParagraph"/>
                          <w:spacing w:line="170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R2:</w:t>
                        </w:r>
                        <w:r w:rsidRPr="005666C3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1×20</w:t>
                        </w:r>
                        <w:r w:rsidRPr="005666C3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</w:tc>
                    <w:tc>
                      <w:tcPr>
                        <w:tcW w:w="2329" w:type="dxa"/>
                        <w:vMerge w:val="restart"/>
                        <w:tcBorders>
                          <w:right w:val="double" w:sz="4" w:space="0" w:color="000000"/>
                        </w:tcBorders>
                      </w:tcPr>
                      <w:p w14:paraId="1BF520BE" w14:textId="77777777" w:rsidR="00E84F92" w:rsidRPr="005666C3" w:rsidRDefault="003F2F81">
                        <w:pPr>
                          <w:pStyle w:val="TableParagraph"/>
                          <w:spacing w:before="23" w:line="20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Для Hitachi917</w:t>
                        </w:r>
                        <w:r w:rsidRPr="005666C3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  <w:p w14:paraId="25F5D1AC" w14:textId="77777777" w:rsidR="00E84F92" w:rsidRPr="005666C3" w:rsidRDefault="003F2F81">
                        <w:pPr>
                          <w:pStyle w:val="TableParagraph"/>
                          <w:spacing w:line="170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OlympusAU640/400/600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double" w:sz="4" w:space="0" w:color="000000"/>
                        </w:tcBorders>
                      </w:tcPr>
                      <w:p w14:paraId="6279733F" w14:textId="77777777" w:rsidR="00E84F92" w:rsidRDefault="003F2F81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Безоар</w:t>
                        </w:r>
                        <w:proofErr w:type="spellEnd"/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дезоксихолат</w:t>
                        </w:r>
                        <w:proofErr w:type="spellEnd"/>
                      </w:p>
                    </w:tc>
                    <w:tc>
                      <w:tcPr>
                        <w:tcW w:w="2235" w:type="dxa"/>
                      </w:tcPr>
                      <w:p w14:paraId="684727D4" w14:textId="77777777" w:rsidR="00E84F92" w:rsidRDefault="003F2F81">
                        <w:pPr>
                          <w:pStyle w:val="TableParagraph"/>
                          <w:spacing w:line="164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≥8,8 </w:t>
                        </w:r>
                        <w:proofErr w:type="spellStart"/>
                        <w:r>
                          <w:rPr>
                            <w:sz w:val="18"/>
                          </w:rPr>
                          <w:t>ммоль</w:t>
                        </w:r>
                        <w:proofErr w:type="spellEnd"/>
                        <w:r>
                          <w:rPr>
                            <w:sz w:val="18"/>
                          </w:rPr>
                          <w:t>/л</w:t>
                        </w:r>
                      </w:p>
                    </w:tc>
                  </w:tr>
                  <w:tr w:rsidR="00E84F92" w14:paraId="7C4D62FB" w14:textId="77777777">
                    <w:trPr>
                      <w:trHeight w:hRule="exact" w:val="235"/>
                    </w:trPr>
                    <w:tc>
                      <w:tcPr>
                        <w:tcW w:w="12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1CA1CFA9" w14:textId="77777777" w:rsidR="00E84F92" w:rsidRPr="005666C3" w:rsidRDefault="00E84F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vMerge/>
                        <w:tcBorders>
                          <w:top w:val="nil"/>
                        </w:tcBorders>
                      </w:tcPr>
                      <w:p w14:paraId="06A8500E" w14:textId="77777777" w:rsidR="00E84F92" w:rsidRPr="005666C3" w:rsidRDefault="00E84F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  <w:right w:val="double" w:sz="4" w:space="0" w:color="000000"/>
                        </w:tcBorders>
                      </w:tcPr>
                      <w:p w14:paraId="0213CB68" w14:textId="77777777" w:rsidR="00E84F92" w:rsidRPr="005666C3" w:rsidRDefault="00E84F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58" w:type="dxa"/>
                        <w:tcBorders>
                          <w:left w:val="double" w:sz="4" w:space="0" w:color="000000"/>
                        </w:tcBorders>
                      </w:tcPr>
                      <w:p w14:paraId="4C6F0F99" w14:textId="77777777" w:rsidR="00E84F92" w:rsidRDefault="003F2F81">
                        <w:pPr>
                          <w:pStyle w:val="TableParagraph"/>
                          <w:spacing w:line="205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Консервант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5BB650FA" w14:textId="77777777" w:rsidR="00E84F92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4F92" w14:paraId="6458BA98" w14:textId="77777777">
                    <w:trPr>
                      <w:trHeight w:hRule="exact" w:val="199"/>
                    </w:trPr>
                    <w:tc>
                      <w:tcPr>
                        <w:tcW w:w="1200" w:type="dxa"/>
                        <w:gridSpan w:val="2"/>
                        <w:vMerge w:val="restart"/>
                      </w:tcPr>
                      <w:p w14:paraId="3FDB210F" w14:textId="77777777" w:rsidR="00E84F92" w:rsidRPr="005666C3" w:rsidRDefault="003F2F81">
                        <w:pPr>
                          <w:pStyle w:val="TableParagraph"/>
                          <w:spacing w:before="18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EGBLPS</w:t>
                        </w:r>
                      </w:p>
                    </w:tc>
                    <w:tc>
                      <w:tcPr>
                        <w:tcW w:w="1389" w:type="dxa"/>
                        <w:vMerge w:val="restart"/>
                      </w:tcPr>
                      <w:p w14:paraId="54900940" w14:textId="77777777" w:rsidR="00E84F92" w:rsidRPr="005666C3" w:rsidRDefault="003F2F81">
                        <w:pPr>
                          <w:pStyle w:val="TableParagraph"/>
                          <w:spacing w:before="18" w:line="20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R1: 1×60</w:t>
                        </w:r>
                        <w:r w:rsidRPr="005666C3"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  <w:p w14:paraId="34BFBD0F" w14:textId="77777777" w:rsidR="00E84F92" w:rsidRPr="005666C3" w:rsidRDefault="003F2F81">
                        <w:pPr>
                          <w:pStyle w:val="TableParagraph"/>
                          <w:spacing w:line="18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R2:</w:t>
                        </w:r>
                        <w:r w:rsidRPr="005666C3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1×20</w:t>
                        </w:r>
                        <w:r w:rsidRPr="005666C3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</w:tc>
                    <w:tc>
                      <w:tcPr>
                        <w:tcW w:w="2329" w:type="dxa"/>
                        <w:vMerge w:val="restart"/>
                        <w:tcBorders>
                          <w:right w:val="nil"/>
                        </w:tcBorders>
                      </w:tcPr>
                      <w:p w14:paraId="3AC4B600" w14:textId="77777777" w:rsidR="00E84F92" w:rsidRPr="005666C3" w:rsidRDefault="003F2F81">
                        <w:pPr>
                          <w:pStyle w:val="TableParagraph"/>
                          <w:spacing w:before="18" w:line="20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Для</w:t>
                        </w:r>
                        <w:r w:rsidRPr="005666C3">
                          <w:rPr>
                            <w:spacing w:val="4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Hitachi</w:t>
                        </w:r>
                        <w:proofErr w:type="spellEnd"/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717 и</w:t>
                        </w:r>
                      </w:p>
                      <w:p w14:paraId="2786F7C4" w14:textId="77777777" w:rsidR="00E84F92" w:rsidRPr="005666C3" w:rsidRDefault="003F2F81">
                        <w:pPr>
                          <w:pStyle w:val="TableParagraph"/>
                          <w:spacing w:line="18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ShimadzuCL7200/8000</w:t>
                        </w:r>
                      </w:p>
                    </w:tc>
                    <w:tc>
                      <w:tcPr>
                        <w:tcW w:w="2658" w:type="dxa"/>
                        <w:tcBorders>
                          <w:left w:val="double" w:sz="4" w:space="0" w:color="000000"/>
                        </w:tcBorders>
                      </w:tcPr>
                      <w:p w14:paraId="7FDBE4E7" w14:textId="77777777" w:rsidR="00E84F92" w:rsidRDefault="003F2F81">
                        <w:pPr>
                          <w:pStyle w:val="TableParagraph"/>
                          <w:spacing w:line="169" w:lineRule="exact"/>
                          <w:ind w:left="11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Сурфактант</w:t>
                        </w:r>
                        <w:proofErr w:type="spellEnd"/>
                      </w:p>
                    </w:tc>
                    <w:tc>
                      <w:tcPr>
                        <w:tcW w:w="2235" w:type="dxa"/>
                      </w:tcPr>
                      <w:p w14:paraId="31E975CB" w14:textId="77777777" w:rsidR="00E84F92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84F92" w14:paraId="456C24D7" w14:textId="77777777">
                    <w:trPr>
                      <w:trHeight w:hRule="exact" w:val="242"/>
                    </w:trPr>
                    <w:tc>
                      <w:tcPr>
                        <w:tcW w:w="12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3AFB4EDB" w14:textId="77777777" w:rsidR="00E84F92" w:rsidRPr="005666C3" w:rsidRDefault="00E84F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vMerge/>
                        <w:tcBorders>
                          <w:top w:val="nil"/>
                        </w:tcBorders>
                      </w:tcPr>
                      <w:p w14:paraId="560D0824" w14:textId="77777777" w:rsidR="00E84F92" w:rsidRPr="005666C3" w:rsidRDefault="00E84F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CFE2C16" w14:textId="77777777" w:rsidR="00E84F92" w:rsidRPr="005666C3" w:rsidRDefault="00E84F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4DEE2E1E" w14:textId="77777777" w:rsidR="00E84F92" w:rsidRPr="00425850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4F92" w14:paraId="587A3602" w14:textId="77777777">
                    <w:trPr>
                      <w:trHeight w:hRule="exact" w:val="424"/>
                    </w:trPr>
                    <w:tc>
                      <w:tcPr>
                        <w:tcW w:w="1200" w:type="dxa"/>
                        <w:gridSpan w:val="2"/>
                      </w:tcPr>
                      <w:p w14:paraId="60CE342E" w14:textId="77777777" w:rsidR="00E84F92" w:rsidRPr="005666C3" w:rsidRDefault="003F2F81">
                        <w:pPr>
                          <w:pStyle w:val="TableParagraph"/>
                          <w:spacing w:before="104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EGHLPS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61B4AE03" w14:textId="77777777" w:rsidR="00E84F92" w:rsidRPr="005666C3" w:rsidRDefault="003F2F81">
                        <w:pPr>
                          <w:pStyle w:val="TableParagraph"/>
                          <w:spacing w:line="206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R1:</w:t>
                        </w:r>
                        <w:r w:rsidRPr="005666C3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1×45</w:t>
                        </w:r>
                        <w:r w:rsidRPr="005666C3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  <w:p w14:paraId="6B84991B" w14:textId="77777777" w:rsidR="00E84F92" w:rsidRPr="005666C3" w:rsidRDefault="003F2F81">
                        <w:pPr>
                          <w:pStyle w:val="TableParagraph"/>
                          <w:spacing w:before="2" w:line="18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R2: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1×15 мл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58F28FDA" w14:textId="77777777" w:rsidR="00E84F92" w:rsidRPr="005666C3" w:rsidRDefault="003F2F81">
                        <w:pPr>
                          <w:pStyle w:val="TableParagraph"/>
                          <w:spacing w:before="104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ДляHitachi</w:t>
                        </w:r>
                        <w:proofErr w:type="spellEnd"/>
                        <w:r w:rsidRPr="005666C3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902</w:t>
                        </w:r>
                      </w:p>
                    </w:tc>
                    <w:tc>
                      <w:tcPr>
                        <w:tcW w:w="4893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C857F86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4F92" w:rsidRPr="005666C3" w14:paraId="17D71E2E" w14:textId="77777777" w:rsidTr="005666C3">
                    <w:trPr>
                      <w:trHeight w:hRule="exact" w:val="693"/>
                    </w:trPr>
                    <w:tc>
                      <w:tcPr>
                        <w:tcW w:w="1200" w:type="dxa"/>
                        <w:gridSpan w:val="2"/>
                      </w:tcPr>
                      <w:p w14:paraId="6376CE28" w14:textId="77777777" w:rsidR="00E84F92" w:rsidRPr="005666C3" w:rsidRDefault="00E84F92">
                        <w:pPr>
                          <w:pStyle w:val="TableParagraph"/>
                          <w:spacing w:before="9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5FCFAFCB" w14:textId="77777777" w:rsidR="00E84F92" w:rsidRPr="005666C3" w:rsidRDefault="003F2F81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EGDLPS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3D97E1BA" w14:textId="77777777" w:rsidR="00E84F92" w:rsidRPr="005666C3" w:rsidRDefault="003F2F81">
                        <w:pPr>
                          <w:pStyle w:val="TableParagraph"/>
                          <w:spacing w:before="102" w:line="20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R1: 24×4,2</w:t>
                        </w:r>
                        <w:r w:rsidRPr="005666C3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  <w:p w14:paraId="06BB7464" w14:textId="77777777" w:rsidR="00E84F92" w:rsidRPr="005666C3" w:rsidRDefault="003F2F81">
                        <w:pPr>
                          <w:pStyle w:val="TableParagraph"/>
                          <w:spacing w:line="20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R2: 12×2,9</w:t>
                        </w:r>
                        <w:r w:rsidRPr="005666C3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606CCF4E" w14:textId="77777777" w:rsidR="00E84F92" w:rsidRPr="005666C3" w:rsidRDefault="003F2F81">
                        <w:pPr>
                          <w:pStyle w:val="TableParagraph"/>
                          <w:spacing w:line="208" w:lineRule="exact"/>
                          <w:ind w:right="203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Для</w:t>
                        </w:r>
                        <w:r w:rsidRPr="005666C3">
                          <w:rPr>
                            <w:sz w:val="16"/>
                            <w:szCs w:val="16"/>
                            <w:lang w:val="en-US"/>
                          </w:rPr>
                          <w:t xml:space="preserve"> Siemens</w:t>
                        </w:r>
                        <w:r w:rsidRPr="005666C3">
                          <w:rPr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  <w:lang w:val="en-US"/>
                          </w:rPr>
                          <w:t>Dupont/Siemens</w:t>
                        </w:r>
                        <w:r w:rsidRPr="005666C3">
                          <w:rPr>
                            <w:spacing w:val="-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  <w:lang w:val="en-US"/>
                          </w:rPr>
                          <w:t>Behring</w:t>
                        </w:r>
                        <w:r w:rsidRPr="005666C3">
                          <w:rPr>
                            <w:spacing w:val="-47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  <w:lang w:val="en-US"/>
                          </w:rPr>
                          <w:t>Series</w:t>
                        </w:r>
                      </w:p>
                    </w:tc>
                    <w:tc>
                      <w:tcPr>
                        <w:tcW w:w="4893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959DF44" w14:textId="77777777" w:rsidR="00E84F92" w:rsidRPr="005666C3" w:rsidRDefault="00E84F92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E84F92" w14:paraId="4409ED1C" w14:textId="77777777">
                    <w:trPr>
                      <w:trHeight w:hRule="exact" w:val="631"/>
                    </w:trPr>
                    <w:tc>
                      <w:tcPr>
                        <w:tcW w:w="1200" w:type="dxa"/>
                        <w:gridSpan w:val="2"/>
                      </w:tcPr>
                      <w:p w14:paraId="32AD8275" w14:textId="77777777" w:rsidR="00E84F92" w:rsidRPr="005666C3" w:rsidRDefault="003F2F81">
                        <w:pPr>
                          <w:pStyle w:val="TableParagraph"/>
                          <w:spacing w:before="102"/>
                          <w:ind w:right="166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EGLPS460</w:t>
                        </w:r>
                        <w:r w:rsidRPr="005666C3">
                          <w:rPr>
                            <w:spacing w:val="-48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BS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572A1BD" w14:textId="77777777" w:rsidR="00E84F92" w:rsidRPr="005666C3" w:rsidRDefault="003F2F81">
                        <w:pPr>
                          <w:pStyle w:val="TableParagraph"/>
                          <w:spacing w:before="102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R1:1x18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  <w:p w14:paraId="59B3A454" w14:textId="77777777" w:rsidR="00E84F92" w:rsidRPr="005666C3" w:rsidRDefault="003F2F8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R2:1x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6 мл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5BB40E18" w14:textId="77777777" w:rsidR="00E84F92" w:rsidRPr="005666C3" w:rsidRDefault="003F2F81">
                        <w:pPr>
                          <w:pStyle w:val="TableParagraph"/>
                          <w:spacing w:line="206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 xml:space="preserve">Для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Mindray</w:t>
                        </w:r>
                        <w:proofErr w:type="spellEnd"/>
                        <w:r w:rsidRPr="005666C3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>BS120/180/190/200/220/2</w:t>
                        </w:r>
                        <w:r w:rsidRPr="005666C3"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30/240/430/460/830</w:t>
                        </w:r>
                      </w:p>
                    </w:tc>
                    <w:tc>
                      <w:tcPr>
                        <w:tcW w:w="4893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58D97EC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4F92" w14:paraId="65BDFB5F" w14:textId="77777777">
                    <w:trPr>
                      <w:trHeight w:hRule="exact" w:val="422"/>
                    </w:trPr>
                    <w:tc>
                      <w:tcPr>
                        <w:tcW w:w="1200" w:type="dxa"/>
                        <w:gridSpan w:val="2"/>
                      </w:tcPr>
                      <w:p w14:paraId="4BDA23BD" w14:textId="77777777" w:rsidR="00E84F92" w:rsidRPr="005666C3" w:rsidRDefault="003F2F81">
                        <w:pPr>
                          <w:pStyle w:val="TableParagraph"/>
                          <w:spacing w:before="102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EGGLPS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A99D7F7" w14:textId="77777777" w:rsidR="00E84F92" w:rsidRPr="005666C3" w:rsidRDefault="003F2F81">
                        <w:pPr>
                          <w:pStyle w:val="TableParagraph"/>
                          <w:spacing w:line="206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R1:1x18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мл</w:t>
                        </w:r>
                      </w:p>
                      <w:p w14:paraId="4AFECB16" w14:textId="77777777" w:rsidR="00E84F92" w:rsidRPr="005666C3" w:rsidRDefault="003F2F81">
                        <w:pPr>
                          <w:pStyle w:val="TableParagraph"/>
                          <w:spacing w:line="187" w:lineRule="exact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R2:1x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6 мл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2BC1F937" w14:textId="77777777" w:rsidR="00E84F92" w:rsidRPr="005666C3" w:rsidRDefault="003F2F81">
                        <w:pPr>
                          <w:pStyle w:val="TableParagraph"/>
                          <w:spacing w:before="102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Для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Semi</w:t>
                        </w:r>
                        <w:proofErr w:type="spellEnd"/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Auto</w:t>
                        </w:r>
                        <w:proofErr w:type="spellEnd"/>
                        <w:r w:rsidRPr="005666C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Analyser</w:t>
                        </w:r>
                        <w:proofErr w:type="spellEnd"/>
                      </w:p>
                    </w:tc>
                    <w:tc>
                      <w:tcPr>
                        <w:tcW w:w="4893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B826DE0" w14:textId="77777777" w:rsidR="00E84F92" w:rsidRDefault="00E84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46152EA" w14:textId="77777777" w:rsidR="00E84F92" w:rsidRDefault="00E84F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Невскрытые реагенты, хранящиеся в темном месте при</w:t>
      </w:r>
      <w:r>
        <w:rPr>
          <w:spacing w:val="-42"/>
          <w:sz w:val="16"/>
        </w:rPr>
        <w:t xml:space="preserve"> </w:t>
      </w:r>
      <w:r>
        <w:rPr>
          <w:sz w:val="16"/>
        </w:rPr>
        <w:t>2-25</w:t>
      </w:r>
      <w:r>
        <w:rPr>
          <w:spacing w:val="-3"/>
          <w:sz w:val="16"/>
        </w:rPr>
        <w:t xml:space="preserve"> </w:t>
      </w:r>
      <w:r>
        <w:rPr>
          <w:rFonts w:ascii="Arial Unicode MS" w:hAnsi="Arial Unicode MS"/>
          <w:sz w:val="16"/>
        </w:rPr>
        <w:t>℃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стабильны</w:t>
      </w:r>
      <w:r>
        <w:rPr>
          <w:spacing w:val="-1"/>
          <w:sz w:val="16"/>
        </w:rPr>
        <w:t xml:space="preserve"> </w:t>
      </w:r>
      <w:r>
        <w:rPr>
          <w:sz w:val="16"/>
        </w:rPr>
        <w:t>вплоть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истечения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срока</w:t>
      </w:r>
      <w:r>
        <w:rPr>
          <w:spacing w:val="-1"/>
          <w:sz w:val="16"/>
        </w:rPr>
        <w:t xml:space="preserve"> </w:t>
      </w:r>
      <w:r>
        <w:rPr>
          <w:sz w:val="16"/>
        </w:rPr>
        <w:t>годности.</w:t>
      </w:r>
    </w:p>
    <w:p w14:paraId="3EA9C1B0" w14:textId="77777777" w:rsidR="00E84F92" w:rsidRDefault="003F2F81">
      <w:pPr>
        <w:pStyle w:val="ListParagraph"/>
        <w:numPr>
          <w:ilvl w:val="0"/>
          <w:numId w:val="4"/>
        </w:numPr>
        <w:tabs>
          <w:tab w:val="left" w:pos="530"/>
        </w:tabs>
        <w:spacing w:line="168" w:lineRule="exact"/>
        <w:ind w:left="529" w:hanging="202"/>
        <w:rPr>
          <w:sz w:val="16"/>
        </w:rPr>
      </w:pPr>
      <w:r>
        <w:rPr>
          <w:sz w:val="16"/>
        </w:rPr>
        <w:t>Избегать</w:t>
      </w:r>
      <w:r>
        <w:rPr>
          <w:spacing w:val="-6"/>
          <w:sz w:val="16"/>
        </w:rPr>
        <w:t xml:space="preserve"> </w:t>
      </w:r>
      <w:r>
        <w:rPr>
          <w:sz w:val="16"/>
        </w:rPr>
        <w:t>перекрестного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загрязнения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открытых</w:t>
      </w:r>
      <w:r>
        <w:rPr>
          <w:spacing w:val="-6"/>
          <w:sz w:val="16"/>
        </w:rPr>
        <w:t xml:space="preserve"> </w:t>
      </w:r>
      <w:r>
        <w:rPr>
          <w:sz w:val="16"/>
        </w:rPr>
        <w:t>реагентов.</w:t>
      </w:r>
    </w:p>
    <w:p w14:paraId="11784A57" w14:textId="77777777" w:rsidR="00E84F92" w:rsidRDefault="003F2F81">
      <w:pPr>
        <w:pStyle w:val="ListParagraph"/>
        <w:numPr>
          <w:ilvl w:val="0"/>
          <w:numId w:val="4"/>
        </w:numPr>
        <w:tabs>
          <w:tab w:val="left" w:pos="530"/>
        </w:tabs>
        <w:spacing w:line="203" w:lineRule="exact"/>
        <w:ind w:left="529" w:hanging="202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производства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этикетке.</w:t>
      </w:r>
    </w:p>
    <w:p w14:paraId="4EC8B76F" w14:textId="77777777" w:rsidR="00E84F92" w:rsidRDefault="003F2F81">
      <w:pPr>
        <w:pStyle w:val="Heading1"/>
      </w:pPr>
      <w:r>
        <w:t>ИСПОЛЬЗУЕМЫЕ</w:t>
      </w:r>
      <w:r>
        <w:rPr>
          <w:spacing w:val="-5"/>
        </w:rPr>
        <w:t xml:space="preserve"> </w:t>
      </w:r>
      <w:r>
        <w:t>АНАЛИЗАТОРЫ</w:t>
      </w:r>
    </w:p>
    <w:p w14:paraId="0531F046" w14:textId="77777777" w:rsidR="00E84F92" w:rsidRDefault="003F2F81">
      <w:pPr>
        <w:pStyle w:val="BodyText"/>
        <w:spacing w:before="3"/>
        <w:ind w:left="328" w:right="565"/>
      </w:pPr>
      <w:r>
        <w:t>Набор теоретически подходит для любых биохимических</w:t>
      </w:r>
      <w:r>
        <w:rPr>
          <w:spacing w:val="-42"/>
        </w:rPr>
        <w:t xml:space="preserve"> </w:t>
      </w:r>
      <w:r>
        <w:t>анализаторов и спектрофотометров с длиной волны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570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.</w:t>
      </w:r>
    </w:p>
    <w:p w14:paraId="67DB63D3" w14:textId="77777777" w:rsidR="00E84F92" w:rsidRDefault="003F2F81">
      <w:pPr>
        <w:pStyle w:val="BodyText"/>
        <w:ind w:left="328"/>
      </w:pPr>
      <w:r>
        <w:t>Рекомендуется выполнять тесты с использованием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-5"/>
        </w:rPr>
        <w:t xml:space="preserve"> </w:t>
      </w:r>
      <w:r>
        <w:t>анализаторов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лаборатории.</w:t>
      </w:r>
    </w:p>
    <w:p w14:paraId="669190E8" w14:textId="77777777" w:rsidR="00E84F92" w:rsidRDefault="00E84F92">
      <w:pPr>
        <w:pStyle w:val="BodyText"/>
        <w:spacing w:before="8"/>
        <w:rPr>
          <w:sz w:val="17"/>
        </w:rPr>
      </w:pPr>
    </w:p>
    <w:p w14:paraId="79710CC3" w14:textId="77777777" w:rsidR="00E84F92" w:rsidRPr="00425850" w:rsidRDefault="003F2F81">
      <w:pPr>
        <w:pStyle w:val="Heading1"/>
        <w:rPr>
          <w:sz w:val="16"/>
          <w:szCs w:val="16"/>
        </w:rPr>
      </w:pPr>
      <w:r w:rsidRPr="00425850">
        <w:rPr>
          <w:sz w:val="16"/>
          <w:szCs w:val="16"/>
        </w:rPr>
        <w:t>ВЗЯТИЕ</w:t>
      </w:r>
      <w:r w:rsidRPr="00425850">
        <w:rPr>
          <w:spacing w:val="-3"/>
          <w:sz w:val="16"/>
          <w:szCs w:val="16"/>
        </w:rPr>
        <w:t xml:space="preserve"> </w:t>
      </w:r>
      <w:r w:rsidRPr="00425850">
        <w:rPr>
          <w:sz w:val="16"/>
          <w:szCs w:val="16"/>
        </w:rPr>
        <w:t>И</w:t>
      </w:r>
      <w:r w:rsidRPr="00425850">
        <w:rPr>
          <w:spacing w:val="-1"/>
          <w:sz w:val="16"/>
          <w:szCs w:val="16"/>
        </w:rPr>
        <w:t xml:space="preserve"> </w:t>
      </w:r>
      <w:r w:rsidRPr="00425850">
        <w:rPr>
          <w:sz w:val="16"/>
          <w:szCs w:val="16"/>
        </w:rPr>
        <w:t>ПОДГОТОВКА</w:t>
      </w:r>
      <w:r w:rsidRPr="00425850">
        <w:rPr>
          <w:spacing w:val="-1"/>
          <w:sz w:val="16"/>
          <w:szCs w:val="16"/>
        </w:rPr>
        <w:t xml:space="preserve"> </w:t>
      </w:r>
      <w:r w:rsidRPr="00425850">
        <w:rPr>
          <w:sz w:val="16"/>
          <w:szCs w:val="16"/>
        </w:rPr>
        <w:t>ПРОБ</w:t>
      </w:r>
    </w:p>
    <w:p w14:paraId="0103980B" w14:textId="77777777" w:rsidR="00E84F92" w:rsidRDefault="003F2F81">
      <w:pPr>
        <w:pStyle w:val="BodyText"/>
        <w:spacing w:before="3"/>
        <w:ind w:left="328"/>
      </w:pPr>
      <w:r>
        <w:t>Сыворотка</w:t>
      </w:r>
    </w:p>
    <w:p w14:paraId="01EC9393" w14:textId="77777777" w:rsidR="00E84F92" w:rsidRDefault="003F2F81">
      <w:pPr>
        <w:pStyle w:val="BodyText"/>
        <w:ind w:left="328"/>
      </w:pPr>
      <w:r>
        <w:t>Плазма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гепарином</w:t>
      </w:r>
      <w:r>
        <w:rPr>
          <w:spacing w:val="-1"/>
        </w:rPr>
        <w:t xml:space="preserve"> </w:t>
      </w:r>
      <w:r>
        <w:t>натрия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лития</w:t>
      </w:r>
    </w:p>
    <w:p w14:paraId="75F3BA50" w14:textId="72837614" w:rsidR="00E84F92" w:rsidRDefault="003F2F81" w:rsidP="00A8481B">
      <w:pPr>
        <w:pStyle w:val="BodyText"/>
        <w:spacing w:line="261" w:lineRule="auto"/>
        <w:ind w:left="328" w:right="1134"/>
      </w:pPr>
      <w:r>
        <w:t>Перед тестом осадок следует удалить, используя</w:t>
      </w:r>
      <w:r>
        <w:rPr>
          <w:spacing w:val="-42"/>
        </w:rPr>
        <w:t xml:space="preserve"> </w:t>
      </w:r>
      <w:r>
        <w:t>центрифугу.</w:t>
      </w:r>
    </w:p>
    <w:p w14:paraId="223F85D3" w14:textId="77777777" w:rsidR="00E84F92" w:rsidRPr="00425850" w:rsidRDefault="003F2F81">
      <w:pPr>
        <w:pStyle w:val="Heading1"/>
        <w:rPr>
          <w:sz w:val="16"/>
          <w:szCs w:val="16"/>
        </w:rPr>
      </w:pPr>
      <w:r w:rsidRPr="00425850">
        <w:rPr>
          <w:sz w:val="16"/>
          <w:szCs w:val="16"/>
        </w:rPr>
        <w:t>МЕТОДИКА ТЕСТА</w:t>
      </w:r>
    </w:p>
    <w:p w14:paraId="79FDC5BE" w14:textId="77777777" w:rsidR="00E84F92" w:rsidRDefault="003F2F81">
      <w:pPr>
        <w:pStyle w:val="BodyText"/>
        <w:spacing w:before="19"/>
        <w:ind w:left="328"/>
      </w:pP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proofErr w:type="spellStart"/>
      <w:r>
        <w:t>Hitachi</w:t>
      </w:r>
      <w:proofErr w:type="spellEnd"/>
      <w:r>
        <w:rPr>
          <w:spacing w:val="-1"/>
        </w:rPr>
        <w:t xml:space="preserve"> </w:t>
      </w:r>
      <w:r>
        <w:t>917</w:t>
      </w:r>
    </w:p>
    <w:p w14:paraId="1797FEEA" w14:textId="77777777" w:rsidR="00E84F92" w:rsidRDefault="00E84F92">
      <w:pPr>
        <w:pStyle w:val="BodyText"/>
        <w:spacing w:before="8"/>
        <w:rPr>
          <w:sz w:val="8"/>
        </w:rPr>
      </w:pPr>
    </w:p>
    <w:tbl>
      <w:tblPr>
        <w:tblW w:w="4796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952"/>
        <w:gridCol w:w="1461"/>
        <w:gridCol w:w="1121"/>
      </w:tblGrid>
      <w:tr w:rsidR="00E84F92" w14:paraId="55BA8DD4" w14:textId="77777777" w:rsidTr="00A8481B">
        <w:trPr>
          <w:trHeight w:val="213"/>
        </w:trPr>
        <w:tc>
          <w:tcPr>
            <w:tcW w:w="1262" w:type="dxa"/>
          </w:tcPr>
          <w:p w14:paraId="3D1B1845" w14:textId="77777777" w:rsidR="00E84F92" w:rsidRPr="00A8481B" w:rsidRDefault="003F2F81">
            <w:pPr>
              <w:pStyle w:val="TableParagraph"/>
              <w:spacing w:line="206" w:lineRule="exact"/>
              <w:ind w:left="107" w:right="14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Основная</w:t>
            </w:r>
            <w:r w:rsidRPr="00A8481B">
              <w:rPr>
                <w:spacing w:val="1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длина</w:t>
            </w:r>
            <w:r w:rsidRPr="00A8481B">
              <w:rPr>
                <w:spacing w:val="-9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волны</w:t>
            </w:r>
          </w:p>
        </w:tc>
        <w:tc>
          <w:tcPr>
            <w:tcW w:w="952" w:type="dxa"/>
          </w:tcPr>
          <w:p w14:paraId="537EF0EC" w14:textId="77777777" w:rsidR="00E84F92" w:rsidRPr="00A8481B" w:rsidRDefault="003F2F81">
            <w:pPr>
              <w:pStyle w:val="TableParagraph"/>
              <w:spacing w:before="119"/>
              <w:ind w:left="109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570</w:t>
            </w:r>
            <w:r w:rsidRPr="00A8481B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8481B">
              <w:rPr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461" w:type="dxa"/>
          </w:tcPr>
          <w:p w14:paraId="47ED701D" w14:textId="77777777" w:rsidR="00E84F92" w:rsidRPr="00A8481B" w:rsidRDefault="003F2F81">
            <w:pPr>
              <w:pStyle w:val="TableParagraph"/>
              <w:spacing w:before="102"/>
              <w:ind w:left="107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Проба (S)</w:t>
            </w:r>
          </w:p>
        </w:tc>
        <w:tc>
          <w:tcPr>
            <w:tcW w:w="1121" w:type="dxa"/>
          </w:tcPr>
          <w:p w14:paraId="7AF2F554" w14:textId="77777777" w:rsidR="00E84F92" w:rsidRPr="00A8481B" w:rsidRDefault="003F2F81">
            <w:pPr>
              <w:pStyle w:val="TableParagraph"/>
              <w:spacing w:before="119"/>
              <w:ind w:left="108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2</w:t>
            </w:r>
            <w:r w:rsidRPr="00A8481B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8481B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E84F92" w14:paraId="2808B5DA" w14:textId="77777777" w:rsidTr="00A8481B">
        <w:trPr>
          <w:trHeight w:val="300"/>
        </w:trPr>
        <w:tc>
          <w:tcPr>
            <w:tcW w:w="1262" w:type="dxa"/>
          </w:tcPr>
          <w:p w14:paraId="70DFD0A9" w14:textId="77777777" w:rsidR="00E84F92" w:rsidRPr="00A8481B" w:rsidRDefault="003F2F81">
            <w:pPr>
              <w:pStyle w:val="TableParagraph"/>
              <w:spacing w:line="206" w:lineRule="exact"/>
              <w:ind w:left="107" w:right="14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Дополнит.</w:t>
            </w:r>
            <w:r w:rsidRPr="00A8481B">
              <w:rPr>
                <w:spacing w:val="1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длина</w:t>
            </w:r>
            <w:r w:rsidRPr="00A8481B">
              <w:rPr>
                <w:spacing w:val="-9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волны</w:t>
            </w:r>
          </w:p>
        </w:tc>
        <w:tc>
          <w:tcPr>
            <w:tcW w:w="952" w:type="dxa"/>
          </w:tcPr>
          <w:p w14:paraId="5554CAA5" w14:textId="77777777" w:rsidR="00E84F92" w:rsidRPr="00A8481B" w:rsidRDefault="003F2F81">
            <w:pPr>
              <w:pStyle w:val="TableParagraph"/>
              <w:spacing w:before="121"/>
              <w:ind w:left="109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700</w:t>
            </w:r>
            <w:r w:rsidRPr="00A8481B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8481B">
              <w:rPr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461" w:type="dxa"/>
          </w:tcPr>
          <w:p w14:paraId="30EF0178" w14:textId="77777777" w:rsidR="00E84F92" w:rsidRPr="00A8481B" w:rsidRDefault="003F2F81">
            <w:pPr>
              <w:pStyle w:val="TableParagraph"/>
              <w:spacing w:before="104"/>
              <w:ind w:left="107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Реагент</w:t>
            </w:r>
            <w:r w:rsidRPr="00A8481B">
              <w:rPr>
                <w:spacing w:val="-4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(R1)</w:t>
            </w:r>
          </w:p>
        </w:tc>
        <w:tc>
          <w:tcPr>
            <w:tcW w:w="1121" w:type="dxa"/>
          </w:tcPr>
          <w:p w14:paraId="5C183727" w14:textId="77777777" w:rsidR="00E84F92" w:rsidRPr="00A8481B" w:rsidRDefault="003F2F81">
            <w:pPr>
              <w:pStyle w:val="TableParagraph"/>
              <w:spacing w:before="123"/>
              <w:ind w:left="108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150</w:t>
            </w:r>
            <w:r w:rsidRPr="00A8481B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8481B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E84F92" w14:paraId="3336D8B5" w14:textId="77777777" w:rsidTr="00A8481B">
        <w:trPr>
          <w:trHeight w:val="211"/>
        </w:trPr>
        <w:tc>
          <w:tcPr>
            <w:tcW w:w="1262" w:type="dxa"/>
          </w:tcPr>
          <w:p w14:paraId="71352823" w14:textId="77777777" w:rsidR="00E84F92" w:rsidRPr="00A8481B" w:rsidRDefault="003F2F81">
            <w:pPr>
              <w:pStyle w:val="TableParagraph"/>
              <w:spacing w:line="240" w:lineRule="atLeast"/>
              <w:ind w:left="107" w:right="-10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Температура</w:t>
            </w:r>
            <w:r w:rsidRPr="00A8481B">
              <w:rPr>
                <w:spacing w:val="-47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реакции</w:t>
            </w:r>
          </w:p>
        </w:tc>
        <w:tc>
          <w:tcPr>
            <w:tcW w:w="952" w:type="dxa"/>
          </w:tcPr>
          <w:p w14:paraId="1F51AC8B" w14:textId="77777777" w:rsidR="00E84F92" w:rsidRPr="00A8481B" w:rsidRDefault="003F2F81">
            <w:pPr>
              <w:pStyle w:val="TableParagraph"/>
              <w:spacing w:before="156"/>
              <w:ind w:left="109"/>
              <w:rPr>
                <w:rFonts w:ascii="Arial Unicode MS" w:hAnsi="Arial Unicode MS"/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37</w:t>
            </w:r>
            <w:r w:rsidRPr="00A8481B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  <w:tc>
          <w:tcPr>
            <w:tcW w:w="1461" w:type="dxa"/>
          </w:tcPr>
          <w:p w14:paraId="1B5524A5" w14:textId="77777777" w:rsidR="00E84F92" w:rsidRPr="00A8481B" w:rsidRDefault="003F2F81">
            <w:pPr>
              <w:pStyle w:val="TableParagraph"/>
              <w:spacing w:before="136"/>
              <w:ind w:left="107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Реагент</w:t>
            </w:r>
            <w:r w:rsidRPr="00A8481B">
              <w:rPr>
                <w:spacing w:val="-4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(R2)</w:t>
            </w:r>
          </w:p>
        </w:tc>
        <w:tc>
          <w:tcPr>
            <w:tcW w:w="1121" w:type="dxa"/>
          </w:tcPr>
          <w:p w14:paraId="2C6B80BF" w14:textId="77777777" w:rsidR="00E84F92" w:rsidRPr="00A8481B" w:rsidRDefault="003F2F81">
            <w:pPr>
              <w:pStyle w:val="TableParagraph"/>
              <w:spacing w:before="152"/>
              <w:ind w:left="108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50</w:t>
            </w:r>
            <w:r w:rsidRPr="00A8481B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8481B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E84F92" w14:paraId="0855DA4F" w14:textId="77777777" w:rsidTr="00A8481B">
        <w:trPr>
          <w:trHeight w:val="72"/>
        </w:trPr>
        <w:tc>
          <w:tcPr>
            <w:tcW w:w="1262" w:type="dxa"/>
          </w:tcPr>
          <w:p w14:paraId="5A246FDE" w14:textId="77777777" w:rsidR="00E84F92" w:rsidRPr="00A8481B" w:rsidRDefault="003F2F81">
            <w:pPr>
              <w:pStyle w:val="TableParagraph"/>
              <w:spacing w:line="240" w:lineRule="exact"/>
              <w:ind w:left="107" w:right="373"/>
              <w:rPr>
                <w:sz w:val="16"/>
                <w:szCs w:val="16"/>
              </w:rPr>
            </w:pPr>
            <w:r w:rsidRPr="00A8481B">
              <w:rPr>
                <w:spacing w:val="-1"/>
                <w:sz w:val="16"/>
                <w:szCs w:val="16"/>
              </w:rPr>
              <w:t>Диаметр</w:t>
            </w:r>
            <w:r w:rsidRPr="00A8481B">
              <w:rPr>
                <w:spacing w:val="-47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кюветы</w:t>
            </w:r>
          </w:p>
        </w:tc>
        <w:tc>
          <w:tcPr>
            <w:tcW w:w="952" w:type="dxa"/>
          </w:tcPr>
          <w:p w14:paraId="42E488DD" w14:textId="77777777" w:rsidR="00E84F92" w:rsidRPr="00A8481B" w:rsidRDefault="003F2F81">
            <w:pPr>
              <w:pStyle w:val="TableParagraph"/>
              <w:spacing w:before="152"/>
              <w:ind w:left="109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1</w:t>
            </w:r>
            <w:r w:rsidRPr="00A8481B">
              <w:rPr>
                <w:spacing w:val="-1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см</w:t>
            </w:r>
          </w:p>
        </w:tc>
        <w:tc>
          <w:tcPr>
            <w:tcW w:w="1461" w:type="dxa"/>
          </w:tcPr>
          <w:p w14:paraId="546371BB" w14:textId="77777777" w:rsidR="00E84F92" w:rsidRPr="00A8481B" w:rsidRDefault="003F2F81">
            <w:pPr>
              <w:pStyle w:val="TableParagraph"/>
              <w:spacing w:before="135"/>
              <w:ind w:left="107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Тип</w:t>
            </w:r>
            <w:r w:rsidRPr="00A8481B">
              <w:rPr>
                <w:spacing w:val="-4"/>
                <w:sz w:val="16"/>
                <w:szCs w:val="16"/>
              </w:rPr>
              <w:t xml:space="preserve"> </w:t>
            </w:r>
            <w:r w:rsidRPr="00A8481B">
              <w:rPr>
                <w:sz w:val="16"/>
                <w:szCs w:val="16"/>
              </w:rPr>
              <w:t>реакции</w:t>
            </w:r>
          </w:p>
        </w:tc>
        <w:tc>
          <w:tcPr>
            <w:tcW w:w="1121" w:type="dxa"/>
          </w:tcPr>
          <w:p w14:paraId="060EFEE9" w14:textId="77777777" w:rsidR="00E84F92" w:rsidRPr="00A8481B" w:rsidRDefault="003F2F81">
            <w:pPr>
              <w:pStyle w:val="TableParagraph"/>
              <w:spacing w:before="32"/>
              <w:ind w:left="107"/>
              <w:rPr>
                <w:sz w:val="16"/>
                <w:szCs w:val="16"/>
              </w:rPr>
            </w:pPr>
            <w:r w:rsidRPr="00A8481B">
              <w:rPr>
                <w:sz w:val="16"/>
                <w:szCs w:val="16"/>
              </w:rPr>
              <w:t>Кинетика</w:t>
            </w:r>
          </w:p>
        </w:tc>
      </w:tr>
    </w:tbl>
    <w:p w14:paraId="60A4BBE0" w14:textId="77777777" w:rsidR="00E84F92" w:rsidRPr="00A8481B" w:rsidRDefault="003F2F81">
      <w:pPr>
        <w:spacing w:before="33"/>
        <w:ind w:left="327"/>
        <w:rPr>
          <w:sz w:val="16"/>
          <w:szCs w:val="16"/>
        </w:rPr>
      </w:pPr>
      <w:r>
        <w:pict w14:anchorId="35809EEA">
          <v:shape id="docshape7" o:spid="_x0000_s2059" type="#_x0000_t202" alt="" style="position:absolute;left:0;text-align:left;margin-left:307.95pt;margin-top:12pt;width:235.2pt;height:110.45pt;z-index:1573068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2521"/>
                  </w:tblGrid>
                  <w:tr w:rsidR="00E84F92" w14:paraId="60649B0F" w14:textId="77777777">
                    <w:trPr>
                      <w:trHeight w:val="239"/>
                    </w:trPr>
                    <w:tc>
                      <w:tcPr>
                        <w:tcW w:w="4681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4E5650BF" w14:textId="77777777" w:rsidR="00E84F92" w:rsidRPr="00A8481B" w:rsidRDefault="003F2F81">
                        <w:pPr>
                          <w:pStyle w:val="TableParagraph"/>
                          <w:spacing w:before="32" w:line="187" w:lineRule="exact"/>
                          <w:ind w:left="107"/>
                          <w:rPr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Добавить</w:t>
                        </w:r>
                        <w:r w:rsidRPr="00A8481B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в</w:t>
                        </w:r>
                        <w:r w:rsidRPr="00A8481B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кювету:</w:t>
                        </w:r>
                      </w:p>
                    </w:tc>
                  </w:tr>
                  <w:tr w:rsidR="00E84F92" w14:paraId="2719C9FE" w14:textId="77777777">
                    <w:trPr>
                      <w:trHeight w:val="239"/>
                    </w:trPr>
                    <w:tc>
                      <w:tcPr>
                        <w:tcW w:w="216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E9D68F7" w14:textId="77777777" w:rsidR="00E84F92" w:rsidRPr="00A8481B" w:rsidRDefault="003F2F81">
                        <w:pPr>
                          <w:pStyle w:val="TableParagraph"/>
                          <w:spacing w:before="32" w:line="187" w:lineRule="exact"/>
                          <w:ind w:left="107"/>
                          <w:rPr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Проба (S)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7D08F64" w14:textId="77777777" w:rsidR="00E84F92" w:rsidRPr="00A8481B" w:rsidRDefault="003F2F81">
                        <w:pPr>
                          <w:pStyle w:val="TableParagraph"/>
                          <w:spacing w:before="31" w:line="188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8481B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8481B">
                          <w:rPr>
                            <w:sz w:val="16"/>
                            <w:szCs w:val="16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E84F92" w14:paraId="359033AC" w14:textId="77777777">
                    <w:trPr>
                      <w:trHeight w:val="239"/>
                    </w:trPr>
                    <w:tc>
                      <w:tcPr>
                        <w:tcW w:w="216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366E6DF" w14:textId="77777777" w:rsidR="00E84F92" w:rsidRPr="00A8481B" w:rsidRDefault="003F2F81">
                        <w:pPr>
                          <w:pStyle w:val="TableParagraph"/>
                          <w:spacing w:before="2" w:line="217" w:lineRule="exact"/>
                          <w:ind w:left="107"/>
                          <w:rPr>
                            <w:rFonts w:ascii="Arial Unicode MS" w:eastAsia="Arial Unicode MS" w:hAnsi="Arial Unicode MS"/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Реагент</w:t>
                        </w:r>
                        <w:r w:rsidRPr="00A8481B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1</w:t>
                        </w:r>
                        <w:r w:rsidRPr="00A8481B">
                          <w:rPr>
                            <w:rFonts w:ascii="Arial Unicode MS" w:eastAsia="Arial Unicode MS" w:hAnsi="Arial Unicode MS" w:hint="eastAsia"/>
                            <w:sz w:val="16"/>
                            <w:szCs w:val="16"/>
                          </w:rPr>
                          <w:t>（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R1</w:t>
                        </w:r>
                        <w:r w:rsidRPr="00A8481B">
                          <w:rPr>
                            <w:rFonts w:ascii="Arial Unicode MS" w:eastAsia="Arial Unicode MS" w:hAnsi="Arial Unicode MS"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DB3CB6F" w14:textId="77777777" w:rsidR="00E84F92" w:rsidRPr="00A8481B" w:rsidRDefault="003F2F81">
                        <w:pPr>
                          <w:pStyle w:val="TableParagraph"/>
                          <w:spacing w:before="32" w:line="187" w:lineRule="exact"/>
                          <w:ind w:left="110"/>
                          <w:rPr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150</w:t>
                        </w:r>
                        <w:r w:rsidRPr="00A8481B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8481B">
                          <w:rPr>
                            <w:sz w:val="16"/>
                            <w:szCs w:val="16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E84F92" w14:paraId="4295A5C9" w14:textId="77777777">
                    <w:trPr>
                      <w:trHeight w:val="239"/>
                    </w:trPr>
                    <w:tc>
                      <w:tcPr>
                        <w:tcW w:w="4681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781B18DC" w14:textId="77777777" w:rsidR="00E84F92" w:rsidRPr="00A8481B" w:rsidRDefault="003F2F81">
                        <w:pPr>
                          <w:pStyle w:val="TableParagraph"/>
                          <w:spacing w:before="59" w:line="161" w:lineRule="exact"/>
                          <w:ind w:left="107" w:right="-29"/>
                          <w:rPr>
                            <w:rFonts w:ascii="Georgia" w:hAnsi="Georgia"/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Хорошо</w:t>
                        </w:r>
                        <w:r w:rsidRPr="00A8481B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перемешать</w:t>
                        </w:r>
                        <w:r w:rsidRPr="00A8481B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A8481B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инкубировать</w:t>
                        </w:r>
                        <w:r w:rsidRPr="00A8481B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8481B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минут</w:t>
                        </w:r>
                        <w:r w:rsidRPr="00A8481B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при</w:t>
                        </w:r>
                        <w:r w:rsidRPr="00A8481B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37</w:t>
                        </w:r>
                        <w:r w:rsidRPr="00A8481B">
                          <w:rPr>
                            <w:rFonts w:ascii="Georgia" w:hAnsi="Georgia"/>
                            <w:sz w:val="16"/>
                            <w:szCs w:val="16"/>
                          </w:rPr>
                          <w:t>℃</w:t>
                        </w:r>
                      </w:p>
                    </w:tc>
                  </w:tr>
                  <w:tr w:rsidR="00E84F92" w14:paraId="6635DA22" w14:textId="77777777">
                    <w:trPr>
                      <w:trHeight w:val="239"/>
                    </w:trPr>
                    <w:tc>
                      <w:tcPr>
                        <w:tcW w:w="216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0205DF39" w14:textId="77777777" w:rsidR="00E84F92" w:rsidRPr="00A8481B" w:rsidRDefault="003F2F81">
                        <w:pPr>
                          <w:pStyle w:val="TableParagraph"/>
                          <w:spacing w:before="2" w:line="217" w:lineRule="exact"/>
                          <w:ind w:left="107"/>
                          <w:rPr>
                            <w:rFonts w:ascii="Arial Unicode MS" w:eastAsia="Arial Unicode MS" w:hAnsi="Arial Unicode MS"/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Реагент</w:t>
                        </w:r>
                        <w:r w:rsidRPr="00A8481B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8481B">
                          <w:rPr>
                            <w:rFonts w:ascii="Arial Unicode MS" w:eastAsia="Arial Unicode MS" w:hAnsi="Arial Unicode MS" w:hint="eastAsia"/>
                            <w:sz w:val="16"/>
                            <w:szCs w:val="16"/>
                          </w:rPr>
                          <w:t>（</w:t>
                        </w:r>
                        <w:r w:rsidRPr="00A8481B">
                          <w:rPr>
                            <w:sz w:val="16"/>
                            <w:szCs w:val="16"/>
                          </w:rPr>
                          <w:t>R2</w:t>
                        </w:r>
                        <w:r w:rsidRPr="00A8481B">
                          <w:rPr>
                            <w:rFonts w:ascii="Arial Unicode MS" w:eastAsia="Arial Unicode MS" w:hAnsi="Arial Unicode MS"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365140F5" w14:textId="77777777" w:rsidR="00E84F92" w:rsidRPr="00A8481B" w:rsidRDefault="003F2F81">
                        <w:pPr>
                          <w:pStyle w:val="TableParagraph"/>
                          <w:spacing w:before="33" w:line="186" w:lineRule="exact"/>
                          <w:ind w:left="113"/>
                          <w:rPr>
                            <w:sz w:val="16"/>
                            <w:szCs w:val="16"/>
                          </w:rPr>
                        </w:pPr>
                        <w:r w:rsidRPr="00A8481B">
                          <w:rPr>
                            <w:sz w:val="16"/>
                            <w:szCs w:val="16"/>
                          </w:rPr>
                          <w:t>50</w:t>
                        </w:r>
                        <w:r w:rsidRPr="00A8481B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8481B">
                          <w:rPr>
                            <w:sz w:val="16"/>
                            <w:szCs w:val="16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E84F92" w14:paraId="47FAC135" w14:textId="77777777">
                    <w:trPr>
                      <w:trHeight w:val="959"/>
                    </w:trPr>
                    <w:tc>
                      <w:tcPr>
                        <w:tcW w:w="4681" w:type="dxa"/>
                        <w:gridSpan w:val="2"/>
                        <w:tcBorders>
                          <w:top w:val="single" w:sz="2" w:space="0" w:color="000000"/>
                          <w:right w:val="single" w:sz="4" w:space="0" w:color="000000"/>
                        </w:tcBorders>
                      </w:tcPr>
                      <w:p w14:paraId="3AFE471C" w14:textId="77777777" w:rsidR="00E84F92" w:rsidRDefault="003F2F81">
                        <w:pPr>
                          <w:pStyle w:val="TableParagraph"/>
                          <w:spacing w:before="11" w:line="230" w:lineRule="atLeast"/>
                          <w:ind w:left="107" w:right="8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Хорошо перемешать и инкубировать 60 сек. Оптическая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плотность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измеряется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непрерывно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течение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рассчитать скорость изменения оптической плотности ΔА/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мин.</w:t>
                        </w:r>
                      </w:p>
                    </w:tc>
                  </w:tr>
                </w:tbl>
                <w:p w14:paraId="79D2E564" w14:textId="77777777" w:rsidR="00E84F92" w:rsidRDefault="00E84F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A8481B">
        <w:rPr>
          <w:sz w:val="16"/>
          <w:szCs w:val="16"/>
        </w:rPr>
        <w:t>Процедура</w:t>
      </w:r>
    </w:p>
    <w:p w14:paraId="2AC85C8A" w14:textId="77777777" w:rsidR="00E84F92" w:rsidRDefault="00E84F92">
      <w:pPr>
        <w:rPr>
          <w:sz w:val="18"/>
        </w:rPr>
        <w:sectPr w:rsidR="00E84F92">
          <w:type w:val="continuous"/>
          <w:pgSz w:w="11910" w:h="16850"/>
          <w:pgMar w:top="1280" w:right="860" w:bottom="1480" w:left="920" w:header="679" w:footer="1300" w:gutter="0"/>
          <w:cols w:num="2" w:space="720" w:equalWidth="0">
            <w:col w:w="4872" w:space="47"/>
            <w:col w:w="5211"/>
          </w:cols>
        </w:sectPr>
      </w:pPr>
    </w:p>
    <w:p w14:paraId="6392DDA4" w14:textId="77777777" w:rsidR="00E84F92" w:rsidRDefault="003F2F81">
      <w:pPr>
        <w:spacing w:before="138"/>
        <w:ind w:left="274"/>
        <w:rPr>
          <w:sz w:val="18"/>
        </w:rPr>
      </w:pPr>
      <w:r>
        <w:rPr>
          <w:spacing w:val="-1"/>
          <w:sz w:val="18"/>
        </w:rPr>
        <w:t>6-метилрезоруфином</w:t>
      </w:r>
    </w:p>
    <w:p w14:paraId="144DCFAC" w14:textId="77777777" w:rsidR="00E84F92" w:rsidRDefault="003F2F81">
      <w:pPr>
        <w:spacing w:before="17"/>
        <w:ind w:left="136"/>
        <w:rPr>
          <w:sz w:val="14"/>
        </w:rPr>
      </w:pPr>
      <w:r>
        <w:br w:type="column"/>
      </w:r>
      <w:r>
        <w:rPr>
          <w:sz w:val="14"/>
        </w:rPr>
        <w:t>Липаза</w:t>
      </w:r>
    </w:p>
    <w:p w14:paraId="0824ACF7" w14:textId="77777777" w:rsidR="00E84F92" w:rsidRDefault="003F2F81">
      <w:pPr>
        <w:spacing w:before="9"/>
        <w:rPr>
          <w:sz w:val="21"/>
        </w:rPr>
      </w:pPr>
      <w:r>
        <w:br w:type="column"/>
      </w:r>
    </w:p>
    <w:p w14:paraId="020C2B0B" w14:textId="77777777" w:rsidR="00E84F92" w:rsidRDefault="003F2F81">
      <w:pPr>
        <w:pStyle w:val="BodyText"/>
        <w:ind w:left="274"/>
      </w:pPr>
      <w:r>
        <w:t>Примечание:</w:t>
      </w:r>
      <w:r>
        <w:rPr>
          <w:spacing w:val="-4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относятся</w:t>
      </w:r>
    </w:p>
    <w:p w14:paraId="27DBF806" w14:textId="77777777" w:rsidR="00E84F92" w:rsidRDefault="00E84F92">
      <w:pPr>
        <w:sectPr w:rsidR="00E84F92">
          <w:type w:val="continuous"/>
          <w:pgSz w:w="11910" w:h="16850"/>
          <w:pgMar w:top="1280" w:right="860" w:bottom="1480" w:left="920" w:header="679" w:footer="1300" w:gutter="0"/>
          <w:cols w:num="3" w:space="720" w:equalWidth="0">
            <w:col w:w="2091" w:space="40"/>
            <w:col w:w="640" w:space="2198"/>
            <w:col w:w="5161"/>
          </w:cols>
        </w:sectPr>
      </w:pPr>
    </w:p>
    <w:p w14:paraId="3CC6CC68" w14:textId="77777777" w:rsidR="00E84F92" w:rsidRDefault="003F2F81">
      <w:pPr>
        <w:spacing w:before="111"/>
        <w:ind w:left="322"/>
        <w:rPr>
          <w:sz w:val="18"/>
        </w:rPr>
      </w:pPr>
      <w:r>
        <w:pict w14:anchorId="6D69EF3D">
          <v:group id="docshapegroup8" o:spid="_x0000_s2056" alt="" style="position:absolute;left:0;text-align:left;margin-left:151.8pt;margin-top:-12.05pt;width:60.4pt;height:18.9pt;z-index:15729152;mso-position-horizontal-relative:page" coordorigin="3036,-241" coordsize="1208,378">
            <v:rect id="docshape9" o:spid="_x0000_s2057" alt="" style="position:absolute;left:3036;top:-242;width:1208;height:378" stroked="f"/>
            <v:shape id="docshape10" o:spid="_x0000_s2058" alt="" style="position:absolute;left:3073;top:-203;width:735;height:120" coordorigin="3074,-203" coordsize="735,120" o:spt="100" adj="0,,0" path="m3689,-133r,50l3789,-133r-80,l3689,-133xm3689,-153r,20l3709,-133r,-20l3689,-153xm3689,-203r,50l3709,-153r,20l3789,-133r20,-9l3689,-203xm3074,-153r,20l3689,-133r,-20l3074,-15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8"/>
        </w:rPr>
        <w:t>1,2-о-дилаурил-рак-глицерин</w:t>
      </w:r>
      <w:r>
        <w:rPr>
          <w:spacing w:val="-8"/>
          <w:sz w:val="18"/>
        </w:rPr>
        <w:t xml:space="preserve"> </w:t>
      </w:r>
      <w:r>
        <w:rPr>
          <w:sz w:val="18"/>
        </w:rPr>
        <w:t>+</w:t>
      </w:r>
      <w:r>
        <w:rPr>
          <w:spacing w:val="-6"/>
          <w:sz w:val="18"/>
        </w:rPr>
        <w:t xml:space="preserve"> </w:t>
      </w:r>
      <w:r>
        <w:rPr>
          <w:sz w:val="18"/>
        </w:rPr>
        <w:t>эфир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глутаровой</w:t>
      </w:r>
      <w:proofErr w:type="spellEnd"/>
    </w:p>
    <w:p w14:paraId="319C948A" w14:textId="77777777" w:rsidR="00E84F92" w:rsidRDefault="00E84F92">
      <w:pPr>
        <w:pStyle w:val="BodyText"/>
        <w:rPr>
          <w:sz w:val="22"/>
        </w:rPr>
      </w:pPr>
    </w:p>
    <w:p w14:paraId="5EFB350B" w14:textId="77777777" w:rsidR="00E84F92" w:rsidRDefault="003F2F81">
      <w:pPr>
        <w:spacing w:line="146" w:lineRule="exact"/>
        <w:ind w:left="520"/>
        <w:rPr>
          <w:sz w:val="18"/>
        </w:rPr>
      </w:pPr>
      <w:r>
        <w:rPr>
          <w:sz w:val="18"/>
        </w:rPr>
        <w:t>кислоты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6-</w:t>
      </w:r>
    </w:p>
    <w:p w14:paraId="662EC8B3" w14:textId="77777777" w:rsidR="00E84F92" w:rsidRDefault="003F2F81">
      <w:pPr>
        <w:pStyle w:val="BodyText"/>
        <w:spacing w:line="247" w:lineRule="auto"/>
        <w:ind w:left="322" w:right="299"/>
      </w:pPr>
      <w:r>
        <w:br w:type="column"/>
      </w:r>
      <w:r>
        <w:t xml:space="preserve">только к </w:t>
      </w:r>
      <w:proofErr w:type="spellStart"/>
      <w:r>
        <w:t>Hitachi</w:t>
      </w:r>
      <w:proofErr w:type="spellEnd"/>
      <w:r>
        <w:t xml:space="preserve"> 917, взятого в качестве примера. Параметры</w:t>
      </w:r>
      <w:r>
        <w:rPr>
          <w:spacing w:val="-42"/>
        </w:rPr>
        <w:t xml:space="preserve"> </w:t>
      </w:r>
      <w:r>
        <w:t>различных биохимических анализаторов несколько</w:t>
      </w:r>
      <w:r>
        <w:rPr>
          <w:spacing w:val="1"/>
        </w:rPr>
        <w:t xml:space="preserve"> </w:t>
      </w:r>
      <w:r>
        <w:t>различаются. Перед установкой параметров внимательно</w:t>
      </w:r>
      <w:r>
        <w:rPr>
          <w:spacing w:val="1"/>
        </w:rPr>
        <w:t xml:space="preserve"> </w:t>
      </w:r>
      <w:r>
        <w:t>изучите Руководство к используемому прибору.</w:t>
      </w:r>
    </w:p>
    <w:p w14:paraId="2BD675D6" w14:textId="77777777" w:rsidR="00E84F92" w:rsidRDefault="00E84F92">
      <w:pPr>
        <w:spacing w:line="247" w:lineRule="auto"/>
        <w:sectPr w:rsidR="00E84F92">
          <w:type w:val="continuous"/>
          <w:pgSz w:w="11910" w:h="16850"/>
          <w:pgMar w:top="1280" w:right="860" w:bottom="1480" w:left="920" w:header="679" w:footer="1300" w:gutter="0"/>
          <w:cols w:num="2" w:space="720" w:equalWidth="0">
            <w:col w:w="4449" w:space="473"/>
            <w:col w:w="5208"/>
          </w:cols>
        </w:sectPr>
      </w:pPr>
    </w:p>
    <w:p w14:paraId="5D73616A" w14:textId="77777777" w:rsidR="00E84F92" w:rsidRDefault="003F2F81">
      <w:pPr>
        <w:spacing w:line="54" w:lineRule="exact"/>
        <w:ind w:left="2269"/>
        <w:rPr>
          <w:sz w:val="10"/>
        </w:rPr>
      </w:pPr>
      <w:r>
        <w:rPr>
          <w:spacing w:val="-1"/>
          <w:sz w:val="10"/>
        </w:rPr>
        <w:t>Самопроизвольное</w:t>
      </w:r>
    </w:p>
    <w:p w14:paraId="2E6D1512" w14:textId="77777777" w:rsidR="00E84F92" w:rsidRDefault="003F2F81">
      <w:pPr>
        <w:spacing w:line="182" w:lineRule="exact"/>
        <w:ind w:left="520"/>
        <w:rPr>
          <w:sz w:val="18"/>
        </w:rPr>
      </w:pPr>
      <w:r>
        <w:pict w14:anchorId="291DA81E">
          <v:shape id="docshape11" o:spid="_x0000_s2055" alt="" style="position:absolute;left:0;text-align:left;margin-left:158.2pt;margin-top:1.45pt;width:47.25pt;height:6pt;z-index:15729664;mso-wrap-edited:f;mso-width-percent:0;mso-height-percent:0;mso-position-horizontal-relative:page;mso-width-percent:0;mso-height-percent:0" coordsize="945,120" o:spt="100" adj="0,,0" path="m825,70r,50l925,70r-100,xm825,50r,20l845,70r,-20l825,50xm825,r,50l845,50r,20l925,70,945,60,825,xm,49l,69r825,1l825,50,,49xe" fillcolor="black" stroked="f">
            <v:stroke joinstyle="round"/>
            <v:formulas/>
            <v:path arrowok="t" o:connecttype="custom" o:connectlocs="523875,62865;523875,94615;587375,62865;523875,62865;523875,50165;523875,62865;536575,62865;536575,50165;523875,50165;523875,18415;523875,50165;536575,50165;536575,62865;587375,62865;600075,56515;523875,18415;0,49530;0,62230;523875,62865;523875,50165;0,49530" o:connectangles="0,0,0,0,0,0,0,0,0,0,0,0,0,0,0,0,0,0,0,0,0"/>
            <w10:wrap anchorx="page"/>
          </v:shape>
        </w:pict>
      </w:r>
      <w:proofErr w:type="spellStart"/>
      <w:r>
        <w:rPr>
          <w:sz w:val="18"/>
        </w:rPr>
        <w:t>метилрезоруфином</w:t>
      </w:r>
      <w:proofErr w:type="spellEnd"/>
    </w:p>
    <w:p w14:paraId="29CE2D28" w14:textId="77777777" w:rsidR="00E84F92" w:rsidRDefault="003F2F81">
      <w:pPr>
        <w:spacing w:before="12"/>
        <w:ind w:left="2351"/>
        <w:rPr>
          <w:sz w:val="10"/>
        </w:rPr>
      </w:pPr>
      <w:r>
        <w:rPr>
          <w:sz w:val="10"/>
        </w:rPr>
        <w:t>расщепление</w:t>
      </w:r>
    </w:p>
    <w:p w14:paraId="65A7144C" w14:textId="77777777" w:rsidR="00E84F92" w:rsidRDefault="003F2F81">
      <w:pPr>
        <w:spacing w:before="5"/>
        <w:ind w:left="328"/>
        <w:rPr>
          <w:sz w:val="18"/>
        </w:rPr>
      </w:pPr>
      <w:proofErr w:type="spellStart"/>
      <w:r>
        <w:rPr>
          <w:sz w:val="18"/>
        </w:rPr>
        <w:t>метилрезоруфин</w:t>
      </w:r>
      <w:proofErr w:type="spellEnd"/>
    </w:p>
    <w:p w14:paraId="55C28D5C" w14:textId="77777777" w:rsidR="00E84F92" w:rsidRDefault="00E84F92">
      <w:pPr>
        <w:pStyle w:val="BodyText"/>
        <w:spacing w:before="10"/>
        <w:rPr>
          <w:sz w:val="17"/>
        </w:rPr>
      </w:pPr>
    </w:p>
    <w:p w14:paraId="23B5F5E3" w14:textId="595EC331" w:rsidR="00E84F92" w:rsidRPr="005666C3" w:rsidRDefault="003F2F81">
      <w:pPr>
        <w:pStyle w:val="Heading1"/>
        <w:rPr>
          <w:sz w:val="16"/>
          <w:szCs w:val="16"/>
        </w:rPr>
      </w:pPr>
      <w:r>
        <w:rPr>
          <w:sz w:val="22"/>
        </w:rPr>
        <w:pict w14:anchorId="0855AA28">
          <v:shape id="docshape12" o:spid="_x0000_s2054" type="#_x0000_t202" alt="" style="position:absolute;left:0;text-align:left;margin-left:52.7pt;margin-top:10pt;width:244.5pt;height:64.65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0"/>
                    <w:gridCol w:w="2235"/>
                  </w:tblGrid>
                  <w:tr w:rsidR="00E84F92" w14:paraId="2DD3FCCA" w14:textId="77777777" w:rsidTr="005666C3">
                    <w:trPr>
                      <w:trHeight w:val="280"/>
                    </w:trPr>
                    <w:tc>
                      <w:tcPr>
                        <w:tcW w:w="2640" w:type="dxa"/>
                        <w:shd w:val="clear" w:color="auto" w:fill="C0C0C0"/>
                      </w:tcPr>
                      <w:p w14:paraId="51C79BCE" w14:textId="77777777" w:rsidR="00E84F92" w:rsidRPr="005666C3" w:rsidRDefault="003F2F81">
                        <w:pPr>
                          <w:pStyle w:val="TableParagraph"/>
                          <w:spacing w:before="99"/>
                          <w:ind w:left="908" w:right="1043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Состав</w:t>
                        </w:r>
                      </w:p>
                    </w:tc>
                    <w:tc>
                      <w:tcPr>
                        <w:tcW w:w="2235" w:type="dxa"/>
                        <w:shd w:val="clear" w:color="auto" w:fill="C0C0C0"/>
                      </w:tcPr>
                      <w:p w14:paraId="71B0FC82" w14:textId="77777777" w:rsidR="00E84F92" w:rsidRPr="005666C3" w:rsidRDefault="003F2F81">
                        <w:pPr>
                          <w:pStyle w:val="TableParagraph"/>
                          <w:spacing w:before="99"/>
                          <w:ind w:left="357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Концентрация</w:t>
                        </w:r>
                      </w:p>
                    </w:tc>
                  </w:tr>
                  <w:tr w:rsidR="00E84F92" w14:paraId="42BB3DD9" w14:textId="77777777" w:rsidTr="005666C3">
                    <w:trPr>
                      <w:trHeight w:val="128"/>
                    </w:trPr>
                    <w:tc>
                      <w:tcPr>
                        <w:tcW w:w="2640" w:type="dxa"/>
                      </w:tcPr>
                      <w:p w14:paraId="3895AB13" w14:textId="77777777" w:rsidR="00E84F92" w:rsidRPr="005666C3" w:rsidRDefault="003F2F81">
                        <w:pPr>
                          <w:pStyle w:val="TableParagraph"/>
                          <w:spacing w:before="15" w:line="204" w:lineRule="exact"/>
                          <w:ind w:left="10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Реагент</w:t>
                        </w:r>
                        <w:r w:rsidRPr="005666C3"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5666C3"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b/>
                            <w:sz w:val="16"/>
                            <w:szCs w:val="16"/>
                          </w:rPr>
                          <w:t>(R1)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60D0BBA3" w14:textId="77777777" w:rsidR="00E84F92" w:rsidRPr="005666C3" w:rsidRDefault="00E84F9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4F92" w14:paraId="729ACEF5" w14:textId="77777777" w:rsidTr="005666C3">
                    <w:trPr>
                      <w:trHeight w:val="173"/>
                    </w:trPr>
                    <w:tc>
                      <w:tcPr>
                        <w:tcW w:w="2640" w:type="dxa"/>
                      </w:tcPr>
                      <w:p w14:paraId="24407B4F" w14:textId="77777777" w:rsidR="00E84F92" w:rsidRPr="005666C3" w:rsidRDefault="003F2F81">
                        <w:pPr>
                          <w:pStyle w:val="TableParagraph"/>
                          <w:spacing w:before="15" w:line="204" w:lineRule="exact"/>
                          <w:ind w:left="105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BICN*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буфер (pH8,5)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58C7587E" w14:textId="77777777" w:rsidR="00E84F92" w:rsidRPr="005666C3" w:rsidRDefault="003F2F81">
                        <w:pPr>
                          <w:pStyle w:val="TableParagraph"/>
                          <w:spacing w:before="15" w:line="204" w:lineRule="exact"/>
                          <w:ind w:left="106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 xml:space="preserve">≥50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ммоль</w:t>
                        </w:r>
                        <w:proofErr w:type="spellEnd"/>
                        <w:r w:rsidRPr="005666C3">
                          <w:rPr>
                            <w:sz w:val="16"/>
                            <w:szCs w:val="16"/>
                          </w:rPr>
                          <w:t>/л</w:t>
                        </w:r>
                      </w:p>
                    </w:tc>
                  </w:tr>
                  <w:tr w:rsidR="00E84F92" w14:paraId="09BD9F8D" w14:textId="77777777">
                    <w:trPr>
                      <w:trHeight w:val="208"/>
                    </w:trPr>
                    <w:tc>
                      <w:tcPr>
                        <w:tcW w:w="2640" w:type="dxa"/>
                      </w:tcPr>
                      <w:p w14:paraId="38029081" w14:textId="77777777" w:rsidR="00E84F92" w:rsidRPr="005666C3" w:rsidRDefault="003F2F81">
                        <w:pPr>
                          <w:pStyle w:val="TableParagraph"/>
                          <w:spacing w:line="188" w:lineRule="exact"/>
                          <w:ind w:left="105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Колипаза</w:t>
                        </w:r>
                        <w:proofErr w:type="spellEnd"/>
                      </w:p>
                    </w:tc>
                    <w:tc>
                      <w:tcPr>
                        <w:tcW w:w="2235" w:type="dxa"/>
                      </w:tcPr>
                      <w:p w14:paraId="556E764F" w14:textId="77777777" w:rsidR="00E84F92" w:rsidRPr="005666C3" w:rsidRDefault="003F2F81">
                        <w:pPr>
                          <w:pStyle w:val="TableParagraph"/>
                          <w:spacing w:line="188" w:lineRule="exact"/>
                          <w:ind w:left="105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>≥1</w:t>
                        </w:r>
                        <w:r w:rsidRPr="005666C3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мг/л</w:t>
                        </w:r>
                      </w:p>
                    </w:tc>
                  </w:tr>
                  <w:tr w:rsidR="00E84F92" w14:paraId="7EA5F252" w14:textId="77777777" w:rsidTr="005666C3">
                    <w:trPr>
                      <w:trHeight w:val="41"/>
                    </w:trPr>
                    <w:tc>
                      <w:tcPr>
                        <w:tcW w:w="2640" w:type="dxa"/>
                      </w:tcPr>
                      <w:p w14:paraId="4A9E9873" w14:textId="77777777" w:rsidR="00E84F92" w:rsidRPr="005666C3" w:rsidRDefault="003F2F81">
                        <w:pPr>
                          <w:pStyle w:val="TableParagraph"/>
                          <w:spacing w:before="23"/>
                          <w:ind w:left="105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Дезоксихолат</w:t>
                        </w:r>
                        <w:proofErr w:type="spellEnd"/>
                        <w:r w:rsidRPr="005666C3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5666C3">
                          <w:rPr>
                            <w:sz w:val="16"/>
                            <w:szCs w:val="16"/>
                          </w:rPr>
                          <w:t>натрия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414B3E68" w14:textId="77777777" w:rsidR="00E84F92" w:rsidRPr="005666C3" w:rsidRDefault="003F2F81">
                        <w:pPr>
                          <w:pStyle w:val="TableParagraph"/>
                          <w:spacing w:before="23"/>
                          <w:ind w:left="106"/>
                          <w:rPr>
                            <w:sz w:val="16"/>
                            <w:szCs w:val="16"/>
                          </w:rPr>
                        </w:pPr>
                        <w:r w:rsidRPr="005666C3">
                          <w:rPr>
                            <w:sz w:val="16"/>
                            <w:szCs w:val="16"/>
                          </w:rPr>
                          <w:t xml:space="preserve">≥1,6 </w:t>
                        </w:r>
                        <w:proofErr w:type="spellStart"/>
                        <w:r w:rsidRPr="005666C3">
                          <w:rPr>
                            <w:sz w:val="16"/>
                            <w:szCs w:val="16"/>
                          </w:rPr>
                          <w:t>ммоль</w:t>
                        </w:r>
                        <w:proofErr w:type="spellEnd"/>
                        <w:r w:rsidRPr="005666C3">
                          <w:rPr>
                            <w:sz w:val="16"/>
                            <w:szCs w:val="16"/>
                          </w:rPr>
                          <w:t>/л</w:t>
                        </w:r>
                      </w:p>
                    </w:tc>
                  </w:tr>
                </w:tbl>
                <w:p w14:paraId="3F4E2C20" w14:textId="77777777" w:rsidR="00E84F92" w:rsidRDefault="00E84F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666C3">
        <w:rPr>
          <w:sz w:val="16"/>
          <w:szCs w:val="16"/>
        </w:rPr>
        <w:t>С</w:t>
      </w:r>
      <w:r w:rsidRPr="005666C3">
        <w:rPr>
          <w:sz w:val="16"/>
          <w:szCs w:val="16"/>
        </w:rPr>
        <w:t>ОСТАВ</w:t>
      </w:r>
      <w:r w:rsidRPr="005666C3">
        <w:rPr>
          <w:spacing w:val="-9"/>
          <w:sz w:val="16"/>
          <w:szCs w:val="16"/>
        </w:rPr>
        <w:t xml:space="preserve"> </w:t>
      </w:r>
      <w:r w:rsidRPr="005666C3">
        <w:rPr>
          <w:sz w:val="16"/>
          <w:szCs w:val="16"/>
        </w:rPr>
        <w:t>РЕАГЕНТОВ</w:t>
      </w:r>
    </w:p>
    <w:p w14:paraId="16A6DBC9" w14:textId="77777777" w:rsidR="00E84F92" w:rsidRDefault="003F2F81">
      <w:pPr>
        <w:spacing w:line="170" w:lineRule="auto"/>
        <w:ind w:left="205"/>
        <w:rPr>
          <w:b/>
          <w:sz w:val="18"/>
        </w:rPr>
      </w:pPr>
      <w:r>
        <w:br w:type="column"/>
      </w:r>
      <w:proofErr w:type="spellStart"/>
      <w:r>
        <w:rPr>
          <w:spacing w:val="-1"/>
          <w:sz w:val="18"/>
        </w:rPr>
        <w:t>глутаровая</w:t>
      </w:r>
      <w:proofErr w:type="spellEnd"/>
      <w:r>
        <w:rPr>
          <w:sz w:val="18"/>
        </w:rPr>
        <w:t xml:space="preserve"> кислота +</w:t>
      </w:r>
      <w:r>
        <w:rPr>
          <w:spacing w:val="-26"/>
          <w:sz w:val="18"/>
        </w:rPr>
        <w:t xml:space="preserve"> </w:t>
      </w:r>
      <w:r w:rsidRPr="00A8481B">
        <w:rPr>
          <w:b/>
          <w:position w:val="-4"/>
          <w:sz w:val="16"/>
          <w:szCs w:val="16"/>
        </w:rPr>
        <w:t>КАЛИБРОВКА</w:t>
      </w:r>
    </w:p>
    <w:p w14:paraId="1A4A6B17" w14:textId="77777777" w:rsidR="00E84F92" w:rsidRDefault="003F2F81">
      <w:pPr>
        <w:pStyle w:val="BodyText"/>
        <w:spacing w:before="11"/>
        <w:ind w:left="2029" w:right="866"/>
      </w:pPr>
      <w:r>
        <w:t>Для калибровки набора рекомендуется использовать</w:t>
      </w:r>
      <w:r>
        <w:rPr>
          <w:spacing w:val="-42"/>
        </w:rPr>
        <w:t xml:space="preserve"> </w:t>
      </w:r>
      <w:r>
        <w:t xml:space="preserve">калибровочную сыворотку </w:t>
      </w:r>
      <w:proofErr w:type="spellStart"/>
      <w:r>
        <w:t>Gell</w:t>
      </w:r>
      <w:proofErr w:type="spellEnd"/>
      <w:r>
        <w:t xml:space="preserve"> LPS.</w:t>
      </w:r>
    </w:p>
    <w:p w14:paraId="33FB0642" w14:textId="2941B8E4" w:rsidR="00E84F92" w:rsidRDefault="003F2F81">
      <w:pPr>
        <w:pStyle w:val="ListParagraph"/>
        <w:numPr>
          <w:ilvl w:val="1"/>
          <w:numId w:val="4"/>
        </w:numPr>
        <w:tabs>
          <w:tab w:val="left" w:pos="2298"/>
        </w:tabs>
        <w:spacing w:before="40"/>
        <w:ind w:right="108" w:hanging="1"/>
        <w:rPr>
          <w:sz w:val="16"/>
        </w:rPr>
      </w:pPr>
      <w:r>
        <w:rPr>
          <w:sz w:val="16"/>
        </w:rPr>
        <w:t>Согласно требованиям процедуры калибровки, описанной в</w:t>
      </w:r>
      <w:r>
        <w:rPr>
          <w:spacing w:val="-42"/>
          <w:sz w:val="16"/>
        </w:rPr>
        <w:t xml:space="preserve"> </w:t>
      </w:r>
      <w:r>
        <w:rPr>
          <w:sz w:val="16"/>
        </w:rPr>
        <w:t>Руководстве к биохимическому анализатору, каждая</w:t>
      </w:r>
      <w:r>
        <w:rPr>
          <w:spacing w:val="1"/>
          <w:sz w:val="16"/>
        </w:rPr>
        <w:t xml:space="preserve"> </w:t>
      </w:r>
      <w:r>
        <w:rPr>
          <w:sz w:val="16"/>
        </w:rPr>
        <w:t>лаборатория устанавливает свои собственные процедуры, в</w:t>
      </w:r>
      <w:r>
        <w:rPr>
          <w:spacing w:val="1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особенностей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работы.</w:t>
      </w:r>
    </w:p>
    <w:p w14:paraId="402BCE98" w14:textId="77777777" w:rsidR="00E84F92" w:rsidRDefault="003F2F81">
      <w:pPr>
        <w:pStyle w:val="ListParagraph"/>
        <w:numPr>
          <w:ilvl w:val="1"/>
          <w:numId w:val="4"/>
        </w:numPr>
        <w:tabs>
          <w:tab w:val="left" w:pos="2298"/>
        </w:tabs>
        <w:spacing w:before="1"/>
        <w:ind w:right="182" w:hanging="1"/>
        <w:rPr>
          <w:sz w:val="16"/>
        </w:rPr>
      </w:pPr>
      <w:r>
        <w:rPr>
          <w:sz w:val="16"/>
        </w:rPr>
        <w:t>Частота калибровки: рекомендуется проводить калибровку</w:t>
      </w:r>
      <w:r>
        <w:rPr>
          <w:spacing w:val="-42"/>
          <w:sz w:val="16"/>
        </w:rPr>
        <w:t xml:space="preserve"> </w:t>
      </w:r>
      <w:r>
        <w:rPr>
          <w:sz w:val="16"/>
        </w:rPr>
        <w:t>каждые две недели. Также рекомендуется проводить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перекалибровку</w:t>
      </w:r>
      <w:proofErr w:type="spellEnd"/>
      <w:r>
        <w:rPr>
          <w:sz w:val="16"/>
        </w:rPr>
        <w:t xml:space="preserve"> при возникновении следующих ситуаций: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смена лота реагентов, </w:t>
      </w:r>
      <w:proofErr w:type="spellStart"/>
      <w:r>
        <w:rPr>
          <w:sz w:val="16"/>
        </w:rPr>
        <w:t>непрохождение</w:t>
      </w:r>
      <w:proofErr w:type="spellEnd"/>
      <w:r>
        <w:rPr>
          <w:sz w:val="16"/>
        </w:rPr>
        <w:t xml:space="preserve"> внутреннего контроля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качества, проведение существенного техниче</w:t>
      </w:r>
      <w:r>
        <w:rPr>
          <w:sz w:val="16"/>
        </w:rPr>
        <w:t>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обслуживания анализатора или замена его основных частей,</w:t>
      </w:r>
      <w:r>
        <w:rPr>
          <w:spacing w:val="1"/>
          <w:sz w:val="16"/>
        </w:rPr>
        <w:t xml:space="preserve"> </w:t>
      </w:r>
      <w:r>
        <w:rPr>
          <w:sz w:val="16"/>
        </w:rPr>
        <w:t>таких как источник света или кювета.</w:t>
      </w:r>
    </w:p>
    <w:p w14:paraId="6BA17508" w14:textId="77777777" w:rsidR="00E84F92" w:rsidRDefault="00E84F92">
      <w:pPr>
        <w:rPr>
          <w:sz w:val="16"/>
        </w:rPr>
        <w:sectPr w:rsidR="00E84F92">
          <w:type w:val="continuous"/>
          <w:pgSz w:w="11910" w:h="16850"/>
          <w:pgMar w:top="1280" w:right="860" w:bottom="1480" w:left="920" w:header="679" w:footer="1300" w:gutter="0"/>
          <w:cols w:num="2" w:space="720" w:equalWidth="0">
            <w:col w:w="3175" w:space="40"/>
            <w:col w:w="6915"/>
          </w:cols>
        </w:sectPr>
      </w:pPr>
    </w:p>
    <w:p w14:paraId="2C13AF9D" w14:textId="77777777" w:rsidR="00E84F92" w:rsidRDefault="003F2F81">
      <w:pPr>
        <w:pStyle w:val="BodyText"/>
        <w:spacing w:line="20" w:lineRule="exact"/>
        <w:ind w:left="299"/>
        <w:rPr>
          <w:sz w:val="2"/>
        </w:rPr>
      </w:pPr>
      <w:r>
        <w:rPr>
          <w:sz w:val="2"/>
        </w:rPr>
      </w:r>
      <w:r>
        <w:rPr>
          <w:sz w:val="2"/>
        </w:rPr>
        <w:pict w14:anchorId="56058E09">
          <v:group id="docshapegroup13" o:spid="_x0000_s2052" alt="" style="width:473.65pt;height:.5pt;mso-position-horizontal-relative:char;mso-position-vertical-relative:line" coordsize="9473,10">
            <v:rect id="docshape14" o:spid="_x0000_s2053" alt="" style="position:absolute;width:9473;height:10" fillcolor="black" stroked="f"/>
            <w10:anchorlock/>
          </v:group>
        </w:pict>
      </w:r>
    </w:p>
    <w:p w14:paraId="0A44EFAF" w14:textId="77777777" w:rsidR="00E84F92" w:rsidRDefault="00E84F92">
      <w:pPr>
        <w:spacing w:line="20" w:lineRule="exact"/>
        <w:rPr>
          <w:sz w:val="2"/>
        </w:rPr>
        <w:sectPr w:rsidR="00E84F92">
          <w:type w:val="continuous"/>
          <w:pgSz w:w="11910" w:h="16850"/>
          <w:pgMar w:top="1280" w:right="860" w:bottom="1480" w:left="920" w:header="679" w:footer="1300" w:gutter="0"/>
          <w:cols w:space="720"/>
        </w:sectPr>
      </w:pPr>
    </w:p>
    <w:p w14:paraId="11ABB14B" w14:textId="77777777" w:rsidR="00E84F92" w:rsidRDefault="003F2F81">
      <w:pPr>
        <w:pStyle w:val="Heading1"/>
        <w:spacing w:before="36"/>
      </w:pPr>
      <w:r>
        <w:lastRenderedPageBreak/>
        <w:pict w14:anchorId="24C3DD64">
          <v:rect id="docshape15" o:spid="_x0000_s2051" alt="" style="position:absolute;left:0;text-align:left;margin-left:60.95pt;margin-top:1.1pt;width:473.6pt;height:.7pt;z-index:1573171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КОНТРОЛЬ</w:t>
      </w:r>
      <w:r>
        <w:rPr>
          <w:spacing w:val="-8"/>
        </w:rPr>
        <w:t xml:space="preserve"> </w:t>
      </w:r>
      <w:r>
        <w:t>КАЧЕСТВА</w:t>
      </w:r>
    </w:p>
    <w:p w14:paraId="02BD3DE0" w14:textId="77777777" w:rsidR="00E84F92" w:rsidRDefault="003F2F81">
      <w:pPr>
        <w:pStyle w:val="BodyText"/>
        <w:spacing w:before="3" w:line="244" w:lineRule="auto"/>
        <w:ind w:left="328" w:right="234"/>
      </w:pPr>
      <w:r>
        <w:t>Для контроля качества</w:t>
      </w:r>
      <w:r>
        <w:t xml:space="preserve"> рекомендуется использовать</w:t>
      </w:r>
      <w:r>
        <w:rPr>
          <w:spacing w:val="1"/>
        </w:rPr>
        <w:t xml:space="preserve"> </w:t>
      </w:r>
      <w:r>
        <w:t xml:space="preserve">контрольную сыворотку </w:t>
      </w:r>
      <w:proofErr w:type="spellStart"/>
      <w:r>
        <w:t>GCell</w:t>
      </w:r>
      <w:proofErr w:type="spellEnd"/>
      <w:r>
        <w:t xml:space="preserve"> LPS. Полученные значения</w:t>
      </w:r>
      <w:r>
        <w:rPr>
          <w:spacing w:val="1"/>
        </w:rPr>
        <w:t xml:space="preserve"> </w:t>
      </w:r>
      <w:r>
        <w:t>должны попадать в указанный диапазон. Если полученные</w:t>
      </w:r>
      <w:r>
        <w:rPr>
          <w:spacing w:val="-42"/>
        </w:rPr>
        <w:t xml:space="preserve"> </w:t>
      </w:r>
      <w:r>
        <w:t>значения выходят за рамки диапазона, следует выполнить</w:t>
      </w:r>
      <w:r>
        <w:rPr>
          <w:spacing w:val="-4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30FB739F" w14:textId="77777777" w:rsidR="00E84F92" w:rsidRDefault="003F2F81">
      <w:pPr>
        <w:pStyle w:val="ListParagraph"/>
        <w:numPr>
          <w:ilvl w:val="0"/>
          <w:numId w:val="3"/>
        </w:numPr>
        <w:tabs>
          <w:tab w:val="left" w:pos="506"/>
        </w:tabs>
        <w:spacing w:before="45"/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настройку</w:t>
      </w:r>
      <w:r>
        <w:rPr>
          <w:spacing w:val="-3"/>
          <w:sz w:val="16"/>
        </w:rPr>
        <w:t xml:space="preserve"> </w:t>
      </w:r>
      <w:r>
        <w:rPr>
          <w:sz w:val="16"/>
        </w:rPr>
        <w:t>параметров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источник</w:t>
      </w:r>
      <w:r>
        <w:rPr>
          <w:spacing w:val="-1"/>
          <w:sz w:val="16"/>
        </w:rPr>
        <w:t xml:space="preserve"> </w:t>
      </w:r>
      <w:r>
        <w:rPr>
          <w:sz w:val="16"/>
        </w:rPr>
        <w:t>свет</w:t>
      </w:r>
      <w:r>
        <w:rPr>
          <w:sz w:val="16"/>
        </w:rPr>
        <w:t>а.</w:t>
      </w:r>
    </w:p>
    <w:p w14:paraId="398F6BEA" w14:textId="77777777" w:rsidR="00E84F92" w:rsidRDefault="003F2F81">
      <w:pPr>
        <w:pStyle w:val="ListParagraph"/>
        <w:numPr>
          <w:ilvl w:val="0"/>
          <w:numId w:val="3"/>
        </w:numPr>
        <w:tabs>
          <w:tab w:val="left" w:pos="506"/>
        </w:tabs>
        <w:rPr>
          <w:sz w:val="16"/>
        </w:rPr>
      </w:pPr>
      <w:r>
        <w:rPr>
          <w:sz w:val="16"/>
        </w:rPr>
        <w:t>Проверить чистоту кюветы и иглы пробоотборника.</w:t>
      </w:r>
    </w:p>
    <w:p w14:paraId="4E2BAF9F" w14:textId="77777777" w:rsidR="00E84F92" w:rsidRDefault="003F2F81">
      <w:pPr>
        <w:pStyle w:val="ListParagraph"/>
        <w:numPr>
          <w:ilvl w:val="0"/>
          <w:numId w:val="3"/>
        </w:numPr>
        <w:tabs>
          <w:tab w:val="left" w:pos="506"/>
        </w:tabs>
        <w:ind w:left="328" w:right="517" w:firstLine="0"/>
        <w:rPr>
          <w:sz w:val="16"/>
        </w:rPr>
      </w:pPr>
      <w:r>
        <w:rPr>
          <w:sz w:val="16"/>
        </w:rPr>
        <w:t>Проверить чистоту воды. Бактериальный рост может</w:t>
      </w:r>
      <w:r>
        <w:rPr>
          <w:spacing w:val="-42"/>
          <w:sz w:val="16"/>
        </w:rPr>
        <w:t xml:space="preserve"> </w:t>
      </w:r>
      <w:r>
        <w:rPr>
          <w:sz w:val="16"/>
        </w:rPr>
        <w:t>привести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некорректным</w:t>
      </w:r>
      <w:r>
        <w:rPr>
          <w:spacing w:val="-2"/>
          <w:sz w:val="16"/>
        </w:rPr>
        <w:t xml:space="preserve"> </w:t>
      </w:r>
      <w:r>
        <w:rPr>
          <w:sz w:val="16"/>
        </w:rPr>
        <w:t>результатам.</w:t>
      </w:r>
    </w:p>
    <w:p w14:paraId="7CFD48C4" w14:textId="77777777" w:rsidR="00E84F92" w:rsidRDefault="003F2F81">
      <w:pPr>
        <w:pStyle w:val="ListParagraph"/>
        <w:numPr>
          <w:ilvl w:val="0"/>
          <w:numId w:val="3"/>
        </w:numPr>
        <w:tabs>
          <w:tab w:val="left" w:pos="506"/>
        </w:tabs>
        <w:ind w:left="328" w:right="803" w:firstLine="0"/>
        <w:rPr>
          <w:sz w:val="16"/>
        </w:rPr>
      </w:pPr>
      <w:r>
        <w:rPr>
          <w:sz w:val="16"/>
        </w:rPr>
        <w:t>Проверить правильность установки температуры</w:t>
      </w:r>
      <w:r>
        <w:rPr>
          <w:spacing w:val="-42"/>
          <w:sz w:val="16"/>
        </w:rPr>
        <w:t xml:space="preserve"> </w:t>
      </w:r>
      <w:r>
        <w:rPr>
          <w:sz w:val="16"/>
        </w:rPr>
        <w:t>реакции</w:t>
      </w:r>
      <w:r>
        <w:rPr>
          <w:sz w:val="16"/>
        </w:rPr>
        <w:t>.</w:t>
      </w:r>
    </w:p>
    <w:p w14:paraId="1BDD7786" w14:textId="77777777" w:rsidR="00E84F92" w:rsidRDefault="003F2F81">
      <w:pPr>
        <w:pStyle w:val="ListParagraph"/>
        <w:numPr>
          <w:ilvl w:val="0"/>
          <w:numId w:val="3"/>
        </w:numPr>
        <w:tabs>
          <w:tab w:val="left" w:pos="506"/>
        </w:tabs>
        <w:spacing w:before="16"/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набора.</w:t>
      </w:r>
    </w:p>
    <w:p w14:paraId="1A3F0DF3" w14:textId="77777777" w:rsidR="00E84F92" w:rsidRDefault="003F2F81">
      <w:pPr>
        <w:pStyle w:val="Heading1"/>
        <w:spacing w:before="4"/>
      </w:pPr>
      <w:r>
        <w:t>Р</w:t>
      </w:r>
      <w:r>
        <w:t>АСЧЕТ РЕЗУЛЬТАТА</w:t>
      </w:r>
    </w:p>
    <w:p w14:paraId="0006D496" w14:textId="77777777" w:rsidR="00E84F92" w:rsidRDefault="003F2F81">
      <w:pPr>
        <w:pStyle w:val="BodyText"/>
        <w:spacing w:before="3"/>
        <w:ind w:left="328" w:right="216"/>
      </w:pPr>
      <w:r>
        <w:t>В соответствии с данным режимом калибровки прибор</w:t>
      </w:r>
      <w:r>
        <w:rPr>
          <w:spacing w:val="1"/>
        </w:rPr>
        <w:t xml:space="preserve"> </w:t>
      </w:r>
      <w:r>
        <w:t>автоматически создает калибровочную кривую и</w:t>
      </w:r>
      <w:r>
        <w:rPr>
          <w:spacing w:val="1"/>
        </w:rPr>
        <w:t xml:space="preserve"> </w:t>
      </w:r>
      <w:r>
        <w:t xml:space="preserve">рассчитывает содержание измеряемого </w:t>
      </w:r>
      <w:proofErr w:type="spellStart"/>
      <w:r>
        <w:t>аналита</w:t>
      </w:r>
      <w:proofErr w:type="spellEnd"/>
      <w:r>
        <w:t xml:space="preserve"> на основе</w:t>
      </w:r>
      <w:r>
        <w:rPr>
          <w:spacing w:val="-4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оптической</w:t>
      </w:r>
      <w:r>
        <w:rPr>
          <w:spacing w:val="-2"/>
        </w:rPr>
        <w:t xml:space="preserve"> </w:t>
      </w:r>
      <w:r>
        <w:t>плотности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пробе.</w:t>
      </w:r>
    </w:p>
    <w:p w14:paraId="21161F8A" w14:textId="77777777" w:rsidR="00E84F92" w:rsidRDefault="003F2F81">
      <w:pPr>
        <w:pStyle w:val="Heading1"/>
        <w:spacing w:line="204" w:lineRule="exact"/>
      </w:pPr>
      <w:r>
        <w:t>Р</w:t>
      </w:r>
      <w:r>
        <w:t>ЕФЕРЕНСНЫЕ</w:t>
      </w:r>
      <w:r>
        <w:rPr>
          <w:spacing w:val="-3"/>
        </w:rPr>
        <w:t xml:space="preserve"> </w:t>
      </w:r>
      <w:r>
        <w:t>НОРМЫ</w:t>
      </w:r>
    </w:p>
    <w:p w14:paraId="68C4A894" w14:textId="77777777" w:rsidR="00E84F92" w:rsidRDefault="003F2F81">
      <w:pPr>
        <w:pStyle w:val="BodyText"/>
        <w:spacing w:before="3"/>
        <w:ind w:left="328"/>
      </w:pPr>
      <w:r>
        <w:t>Взрослые:</w:t>
      </w:r>
      <w:r>
        <w:rPr>
          <w:spacing w:val="-1"/>
        </w:rPr>
        <w:t xml:space="preserve"> </w:t>
      </w:r>
      <w:r>
        <w:t>13-60 ед</w:t>
      </w:r>
      <w:r>
        <w:t>./л.</w:t>
      </w:r>
    </w:p>
    <w:p w14:paraId="5B842D20" w14:textId="77777777" w:rsidR="00E84F92" w:rsidRDefault="003F2F81">
      <w:pPr>
        <w:pStyle w:val="BodyText"/>
        <w:ind w:left="327" w:right="439"/>
      </w:pPr>
      <w:r>
        <w:t xml:space="preserve">Рекомендуется устанавливать </w:t>
      </w:r>
      <w:proofErr w:type="spellStart"/>
      <w:r>
        <w:t>референсные</w:t>
      </w:r>
      <w:proofErr w:type="spellEnd"/>
      <w:r>
        <w:t xml:space="preserve"> нормы в</w:t>
      </w:r>
      <w:r>
        <w:rPr>
          <w:spacing w:val="1"/>
        </w:rPr>
        <w:t xml:space="preserve"> </w:t>
      </w:r>
      <w:r>
        <w:t>каждой лаборатории с учетом вида животных, возраста,</w:t>
      </w:r>
      <w:r>
        <w:rPr>
          <w:spacing w:val="-43"/>
        </w:rPr>
        <w:t xml:space="preserve"> </w:t>
      </w:r>
      <w:r>
        <w:t>пола и места проживания.</w:t>
      </w:r>
    </w:p>
    <w:p w14:paraId="78C40C06" w14:textId="77777777" w:rsidR="00E84F92" w:rsidRDefault="00E84F92">
      <w:pPr>
        <w:pStyle w:val="BodyText"/>
        <w:spacing w:before="9"/>
        <w:rPr>
          <w:sz w:val="17"/>
        </w:rPr>
      </w:pPr>
    </w:p>
    <w:p w14:paraId="140E357F" w14:textId="77777777" w:rsidR="00E84F92" w:rsidRDefault="003F2F81">
      <w:pPr>
        <w:pStyle w:val="Heading1"/>
        <w:ind w:left="327"/>
      </w:pPr>
      <w:r>
        <w:t>ВЗАИМОВЛИЯНИЕ</w:t>
      </w:r>
    </w:p>
    <w:p w14:paraId="00271199" w14:textId="77777777" w:rsidR="00E84F92" w:rsidRDefault="003F2F81">
      <w:pPr>
        <w:pStyle w:val="BodyText"/>
        <w:spacing w:before="3"/>
        <w:ind w:left="327" w:right="293"/>
      </w:pPr>
      <w:r>
        <w:t xml:space="preserve">Влияние билирубина в концентрации ≤1026 </w:t>
      </w:r>
      <w:proofErr w:type="spellStart"/>
      <w:r>
        <w:t>мкмоль</w:t>
      </w:r>
      <w:proofErr w:type="spellEnd"/>
      <w:r>
        <w:t>/л,</w:t>
      </w:r>
      <w:r>
        <w:rPr>
          <w:spacing w:val="1"/>
        </w:rPr>
        <w:t xml:space="preserve"> </w:t>
      </w:r>
      <w:r>
        <w:t xml:space="preserve">гемоглобина ≤5 г/л и </w:t>
      </w:r>
      <w:proofErr w:type="spellStart"/>
      <w:r>
        <w:t>интралипидов</w:t>
      </w:r>
      <w:proofErr w:type="spellEnd"/>
      <w:r>
        <w:t xml:space="preserve"> ≤100 мг/</w:t>
      </w:r>
      <w:proofErr w:type="spellStart"/>
      <w:r>
        <w:t>дл</w:t>
      </w:r>
      <w:proofErr w:type="spellEnd"/>
      <w:r>
        <w:t xml:space="preserve"> составляет</w:t>
      </w:r>
      <w:r>
        <w:rPr>
          <w:spacing w:val="-42"/>
        </w:rPr>
        <w:t xml:space="preserve"> </w:t>
      </w:r>
      <w:r>
        <w:t>мене</w:t>
      </w:r>
      <w:r>
        <w:t>е 10%.</w:t>
      </w:r>
    </w:p>
    <w:p w14:paraId="75DAC07E" w14:textId="77777777" w:rsidR="00E84F92" w:rsidRDefault="00E84F92">
      <w:pPr>
        <w:pStyle w:val="BodyText"/>
        <w:spacing w:before="8"/>
        <w:rPr>
          <w:sz w:val="17"/>
        </w:rPr>
      </w:pPr>
    </w:p>
    <w:p w14:paraId="64179E87" w14:textId="77777777" w:rsidR="00E84F92" w:rsidRDefault="003F2F81">
      <w:pPr>
        <w:pStyle w:val="Heading1"/>
        <w:ind w:left="327"/>
      </w:pPr>
      <w:r>
        <w:t>ТОЧНОСТЬ</w:t>
      </w:r>
    </w:p>
    <w:p w14:paraId="792999E6" w14:textId="77777777" w:rsidR="00E84F92" w:rsidRDefault="003F2F81">
      <w:pPr>
        <w:pStyle w:val="BodyText"/>
        <w:spacing w:before="3"/>
        <w:ind w:left="327" w:right="146"/>
        <w:jc w:val="both"/>
      </w:pPr>
      <w:r>
        <w:rPr>
          <w:noProof/>
        </w:rPr>
        <w:drawing>
          <wp:anchor distT="0" distB="0" distL="0" distR="0" simplePos="0" relativeHeight="487219712" behindDoc="1" locked="0" layoutInCell="1" allowOverlap="1" wp14:anchorId="704A4D46" wp14:editId="6D836E8A">
            <wp:simplePos x="0" y="0"/>
            <wp:positionH relativeFrom="page">
              <wp:posOffset>4036059</wp:posOffset>
            </wp:positionH>
            <wp:positionV relativeFrom="paragraph">
              <wp:posOffset>234821</wp:posOffset>
            </wp:positionV>
            <wp:extent cx="347032" cy="3837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32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диапазоне 5-300 ед./л коэффициент корреляции R ≥0,975;</w:t>
      </w:r>
      <w:r>
        <w:rPr>
          <w:spacing w:val="-42"/>
        </w:rPr>
        <w:t xml:space="preserve"> </w:t>
      </w:r>
      <w:r>
        <w:t>в</w:t>
      </w:r>
      <w:r>
        <w:rPr>
          <w:spacing w:val="-1"/>
        </w:rPr>
        <w:t xml:space="preserve"> диапазон</w:t>
      </w:r>
      <w:r>
        <w:t>е</w:t>
      </w:r>
      <w:r>
        <w:rPr>
          <w:spacing w:val="-1"/>
        </w:rPr>
        <w:t xml:space="preserve"> 5-5</w:t>
      </w:r>
      <w:r>
        <w:t>0</w:t>
      </w:r>
      <w:r>
        <w:rPr>
          <w:spacing w:val="-1"/>
        </w:rPr>
        <w:t xml:space="preserve"> ед./</w:t>
      </w:r>
      <w:r>
        <w:t>л</w:t>
      </w:r>
      <w:r>
        <w:rPr>
          <w:spacing w:val="1"/>
        </w:rPr>
        <w:t xml:space="preserve"> </w:t>
      </w:r>
      <w:r>
        <w:rPr>
          <w:spacing w:val="-1"/>
        </w:rPr>
        <w:t>абсолютно</w:t>
      </w:r>
      <w:r>
        <w:t>е</w:t>
      </w:r>
      <w:r>
        <w:rPr>
          <w:spacing w:val="-1"/>
        </w:rPr>
        <w:t xml:space="preserve"> отклонени</w:t>
      </w:r>
      <w:r>
        <w:t>е ≤</w:t>
      </w:r>
      <w:r>
        <w:rPr>
          <w:spacing w:val="9"/>
        </w:rPr>
        <w:t xml:space="preserve"> </w:t>
      </w:r>
      <w:proofErr w:type="gramStart"/>
      <w:r>
        <w:rPr>
          <w:w w:val="106"/>
        </w:rPr>
        <w:t>±</w:t>
      </w:r>
      <w:r>
        <w:t xml:space="preserve"> </w:t>
      </w:r>
      <w:r>
        <w:rPr>
          <w:spacing w:val="-9"/>
        </w:rPr>
        <w:t xml:space="preserve"> </w:t>
      </w:r>
      <w:r>
        <w:rPr>
          <w:spacing w:val="-71"/>
          <w:w w:val="99"/>
        </w:rPr>
        <w:t>7</w:t>
      </w:r>
      <w:proofErr w:type="gramEnd"/>
      <w:r>
        <w:t xml:space="preserve">,5 </w:t>
      </w:r>
      <w:r>
        <w:rPr>
          <w:spacing w:val="-1"/>
        </w:rPr>
        <w:t xml:space="preserve">ед./л; </w:t>
      </w:r>
      <w:r>
        <w:t>в</w:t>
      </w:r>
      <w:r>
        <w:rPr>
          <w:spacing w:val="-5"/>
        </w:rPr>
        <w:t xml:space="preserve"> </w:t>
      </w:r>
      <w:proofErr w:type="spellStart"/>
      <w:r>
        <w:t>дипазоне</w:t>
      </w:r>
      <w:proofErr w:type="spellEnd"/>
      <w:r>
        <w:rPr>
          <w:spacing w:val="-3"/>
        </w:rPr>
        <w:t xml:space="preserve"> </w:t>
      </w:r>
      <w:r>
        <w:t>50-300</w:t>
      </w:r>
      <w:r>
        <w:rPr>
          <w:spacing w:val="-3"/>
        </w:rPr>
        <w:t xml:space="preserve"> </w:t>
      </w:r>
      <w:r>
        <w:t>ед./л</w:t>
      </w:r>
      <w:r>
        <w:rPr>
          <w:spacing w:val="-5"/>
        </w:rPr>
        <w:t xml:space="preserve"> </w:t>
      </w:r>
      <w:r>
        <w:t>относительное</w:t>
      </w:r>
      <w:r>
        <w:rPr>
          <w:spacing w:val="-5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≤</w:t>
      </w:r>
      <w:r>
        <w:rPr>
          <w:spacing w:val="-4"/>
        </w:rPr>
        <w:t xml:space="preserve"> </w:t>
      </w:r>
      <w:r>
        <w:t>±15%.</w:t>
      </w:r>
    </w:p>
    <w:p w14:paraId="4C020C3B" w14:textId="77777777" w:rsidR="00E84F92" w:rsidRDefault="00E84F92">
      <w:pPr>
        <w:pStyle w:val="BodyText"/>
        <w:spacing w:before="9"/>
        <w:rPr>
          <w:sz w:val="15"/>
        </w:rPr>
      </w:pPr>
    </w:p>
    <w:p w14:paraId="059C210F" w14:textId="77777777" w:rsidR="00E84F92" w:rsidRDefault="003F2F81">
      <w:pPr>
        <w:pStyle w:val="Heading1"/>
      </w:pPr>
      <w:r>
        <w:t>ЧУВСТВИТЕЛЬНОСТЬ</w:t>
      </w:r>
    </w:p>
    <w:p w14:paraId="51ACE5F5" w14:textId="77777777" w:rsidR="00E84F92" w:rsidRDefault="003F2F81">
      <w:pPr>
        <w:pStyle w:val="BodyText"/>
        <w:spacing w:before="3"/>
        <w:ind w:left="328" w:right="313"/>
      </w:pPr>
      <w:r>
        <w:t>При концентрации пробы 100 ед./л изменение оптической</w:t>
      </w:r>
      <w:r>
        <w:rPr>
          <w:spacing w:val="-42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proofErr w:type="gramStart"/>
      <w:r>
        <w:t>быть &gt;</w:t>
      </w:r>
      <w:proofErr w:type="gramEnd"/>
      <w:r>
        <w:rPr>
          <w:spacing w:val="-1"/>
        </w:rPr>
        <w:t xml:space="preserve"> </w:t>
      </w:r>
      <w:r>
        <w:t>0,0150.</w:t>
      </w:r>
    </w:p>
    <w:p w14:paraId="70FED9F8" w14:textId="77777777" w:rsidR="00E84F92" w:rsidRDefault="00E84F92">
      <w:pPr>
        <w:pStyle w:val="BodyText"/>
        <w:spacing w:before="9"/>
        <w:rPr>
          <w:sz w:val="15"/>
        </w:rPr>
      </w:pPr>
    </w:p>
    <w:p w14:paraId="7BFCE37F" w14:textId="77777777" w:rsidR="00E84F92" w:rsidRDefault="003F2F81">
      <w:pPr>
        <w:pStyle w:val="Heading1"/>
      </w:pPr>
      <w:r>
        <w:t>ЛИНЕЙНОСТЬ</w:t>
      </w:r>
    </w:p>
    <w:p w14:paraId="2FB06843" w14:textId="77777777" w:rsidR="00E84F92" w:rsidRDefault="003F2F81">
      <w:pPr>
        <w:pStyle w:val="BodyText"/>
        <w:spacing w:before="3"/>
        <w:ind w:left="328" w:right="234"/>
      </w:pPr>
      <w:r>
        <w:t>В диапазоне 5-300 ед./л коэффициент корреляции</w:t>
      </w:r>
      <w:r>
        <w:rPr>
          <w:spacing w:val="1"/>
        </w:rPr>
        <w:t xml:space="preserve"> </w:t>
      </w:r>
      <w:r>
        <w:t>линейности</w:t>
      </w:r>
      <w:r>
        <w:rPr>
          <w:spacing w:val="-6"/>
        </w:rPr>
        <w:t xml:space="preserve"> </w:t>
      </w:r>
      <w:r>
        <w:t>r≥0,990.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диапазоне</w:t>
      </w:r>
      <w:r>
        <w:rPr>
          <w:spacing w:val="-5"/>
        </w:rPr>
        <w:t xml:space="preserve"> </w:t>
      </w:r>
      <w:r>
        <w:t>5-50</w:t>
      </w:r>
      <w:r>
        <w:rPr>
          <w:spacing w:val="-6"/>
        </w:rPr>
        <w:t xml:space="preserve"> </w:t>
      </w:r>
      <w:r>
        <w:t>ед./л</w:t>
      </w:r>
      <w:r>
        <w:rPr>
          <w:spacing w:val="-6"/>
        </w:rPr>
        <w:t xml:space="preserve"> </w:t>
      </w:r>
      <w:r>
        <w:t>абсолютное</w:t>
      </w:r>
      <w:r>
        <w:rPr>
          <w:spacing w:val="-42"/>
        </w:rPr>
        <w:t xml:space="preserve"> </w:t>
      </w:r>
      <w:r>
        <w:t>отклонение ≤ ±5 ед./л; в диапазоне 50-300 ед./л</w:t>
      </w:r>
      <w:r>
        <w:rPr>
          <w:spacing w:val="1"/>
        </w:rPr>
        <w:t xml:space="preserve"> </w:t>
      </w:r>
      <w:r>
        <w:t>относител</w:t>
      </w:r>
      <w:r>
        <w:t>ьное</w:t>
      </w:r>
      <w:r>
        <w:rPr>
          <w:spacing w:val="-2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≤ ±10%.</w:t>
      </w:r>
    </w:p>
    <w:p w14:paraId="1D9CA630" w14:textId="77777777" w:rsidR="00E84F92" w:rsidRDefault="00E84F92">
      <w:pPr>
        <w:pStyle w:val="BodyText"/>
        <w:spacing w:before="8"/>
        <w:rPr>
          <w:sz w:val="15"/>
        </w:rPr>
      </w:pPr>
    </w:p>
    <w:p w14:paraId="1DA03CBB" w14:textId="77777777" w:rsidR="00E84F92" w:rsidRDefault="003F2F81">
      <w:pPr>
        <w:pStyle w:val="Heading1"/>
      </w:pPr>
      <w:r>
        <w:t>ТОЧНОСТЬ (ВОСПРОИЗВОДИМОСТЬ)</w:t>
      </w:r>
    </w:p>
    <w:p w14:paraId="27469BBD" w14:textId="77777777" w:rsidR="00E84F92" w:rsidRDefault="003F2F81">
      <w:pPr>
        <w:pStyle w:val="BodyText"/>
        <w:spacing w:before="3" w:line="244" w:lineRule="auto"/>
        <w:ind w:left="328" w:right="214"/>
        <w:rPr>
          <w:rFonts w:ascii="Arial Unicode MS" w:eastAsia="Arial Unicode MS" w:hAnsi="Arial Unicode MS"/>
          <w:sz w:val="18"/>
        </w:rPr>
      </w:pPr>
      <w:r>
        <w:pict w14:anchorId="66348490">
          <v:shape id="docshape16" o:spid="_x0000_s2050" alt="" style="position:absolute;left:0;text-align:left;margin-left:320.1pt;margin-top:1.3pt;width:43.75pt;height:14.1pt;z-index:-16096256;mso-wrap-edited:f;mso-width-percent:0;mso-height-percent:0;mso-position-horizontal-relative:page;mso-width-percent:0;mso-height-percent:0" coordsize="875,282" o:spt="100" adj="0,,0" path="m441,282r434,l875,,441,r,282xm,282r434,l434,,,,,282xe" filled="f" strokeweight="1pt">
            <v:stroke joinstyle="round"/>
            <v:formulas/>
            <v:path arrowok="t" o:connecttype="custom" o:connectlocs="280035,195580;555625,195580;555625,16510;280035,16510;280035,195580;0,195580;275590,195580;275590,16510;0,16510;0,195580" o:connectangles="0,0,0,0,0,0,0,0,0,0"/>
            <w10:wrap anchorx="page"/>
          </v:shape>
        </w:pict>
      </w:r>
      <w:proofErr w:type="spellStart"/>
      <w:r>
        <w:t>Воспроизводимость</w:t>
      </w:r>
      <w:proofErr w:type="spellEnd"/>
      <w:r>
        <w:t xml:space="preserve"> проверялась путем 20 повторных</w:t>
      </w:r>
      <w:r>
        <w:rPr>
          <w:spacing w:val="1"/>
        </w:rPr>
        <w:t xml:space="preserve"> </w:t>
      </w:r>
      <w:r>
        <w:t>измерений контрольного образца или пробы пациента.</w:t>
      </w:r>
      <w:r>
        <w:rPr>
          <w:spacing w:val="1"/>
        </w:rPr>
        <w:t xml:space="preserve"> </w:t>
      </w:r>
      <w:proofErr w:type="spellStart"/>
      <w:r>
        <w:t>Внутрилабораторная</w:t>
      </w:r>
      <w:proofErr w:type="spellEnd"/>
      <w:r>
        <w:t xml:space="preserve"> </w:t>
      </w:r>
      <w:proofErr w:type="spellStart"/>
      <w:r>
        <w:t>прецизионность</w:t>
      </w:r>
      <w:proofErr w:type="spellEnd"/>
      <w:r>
        <w:t xml:space="preserve"> проверялась путем</w:t>
      </w:r>
      <w:r>
        <w:rPr>
          <w:spacing w:val="1"/>
        </w:rPr>
        <w:t xml:space="preserve"> </w:t>
      </w:r>
      <w:r>
        <w:t>измерений пробы пациента или контрольных проб из 2</w:t>
      </w:r>
      <w:r>
        <w:rPr>
          <w:spacing w:val="1"/>
        </w:rPr>
        <w:t xml:space="preserve"> </w:t>
      </w:r>
      <w:r>
        <w:t>лотов в течение 5 дней, по 5 повторений для каждого лота.</w:t>
      </w:r>
      <w:r>
        <w:rPr>
          <w:spacing w:val="-42"/>
        </w:rPr>
        <w:t xml:space="preserve"> </w:t>
      </w:r>
      <w:r>
        <w:t>Получены следующие результаты:</w:t>
      </w:r>
      <w:r>
        <w:rPr>
          <w:spacing w:val="1"/>
        </w:rPr>
        <w:t xml:space="preserve"> </w:t>
      </w:r>
      <w:r>
        <w:rPr>
          <w:sz w:val="18"/>
        </w:rPr>
        <w:t>А</w:t>
      </w:r>
      <w:r>
        <w:rPr>
          <w:rFonts w:ascii="Arial Unicode MS" w:eastAsia="Arial Unicode MS" w:hAnsi="Arial Unicode MS" w:hint="eastAsia"/>
          <w:sz w:val="18"/>
        </w:rPr>
        <w:t>）</w:t>
      </w:r>
      <w:proofErr w:type="spellStart"/>
      <w:r>
        <w:rPr>
          <w:sz w:val="18"/>
        </w:rPr>
        <w:t>Воспроизводимость</w:t>
      </w:r>
      <w:proofErr w:type="spellEnd"/>
      <w:r>
        <w:rPr>
          <w:rFonts w:ascii="Arial Unicode MS" w:eastAsia="Arial Unicode MS" w:hAnsi="Arial Unicode MS" w:hint="eastAsia"/>
          <w:sz w:val="18"/>
        </w:rPr>
        <w:t>（</w:t>
      </w:r>
      <w:r>
        <w:rPr>
          <w:sz w:val="18"/>
        </w:rPr>
        <w:t>N=20</w:t>
      </w:r>
      <w:r>
        <w:rPr>
          <w:rFonts w:ascii="Arial Unicode MS" w:eastAsia="Arial Unicode MS" w:hAnsi="Arial Unicode MS" w:hint="eastAsia"/>
          <w:sz w:val="18"/>
        </w:rPr>
        <w:t>）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993"/>
        <w:gridCol w:w="1431"/>
      </w:tblGrid>
      <w:tr w:rsidR="00E84F92" w14:paraId="016F2C63" w14:textId="77777777">
        <w:trPr>
          <w:trHeight w:val="206"/>
        </w:trPr>
        <w:tc>
          <w:tcPr>
            <w:tcW w:w="1364" w:type="dxa"/>
          </w:tcPr>
          <w:p w14:paraId="5AD17847" w14:textId="77777777" w:rsidR="00E84F92" w:rsidRDefault="00E84F9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14:paraId="310014BC" w14:textId="77777777" w:rsidR="00E84F92" w:rsidRDefault="003F2F81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(ед./л)</w:t>
            </w:r>
          </w:p>
        </w:tc>
        <w:tc>
          <w:tcPr>
            <w:tcW w:w="1431" w:type="dxa"/>
          </w:tcPr>
          <w:p w14:paraId="6B283B13" w14:textId="77777777" w:rsidR="00E84F92" w:rsidRDefault="003F2F81">
            <w:pPr>
              <w:pStyle w:val="TableParagraph"/>
              <w:spacing w:line="186" w:lineRule="exact"/>
              <w:ind w:left="466"/>
              <w:rPr>
                <w:sz w:val="18"/>
              </w:rPr>
            </w:pPr>
            <w:proofErr w:type="gramStart"/>
            <w:r>
              <w:rPr>
                <w:sz w:val="18"/>
              </w:rPr>
              <w:t>CV(</w:t>
            </w:r>
            <w:proofErr w:type="gramEnd"/>
            <w:r>
              <w:rPr>
                <w:sz w:val="18"/>
              </w:rPr>
              <w:t>%)</w:t>
            </w:r>
          </w:p>
        </w:tc>
      </w:tr>
      <w:tr w:rsidR="00E84F92" w14:paraId="1B9F4F91" w14:textId="77777777" w:rsidTr="00425850">
        <w:trPr>
          <w:trHeight w:val="60"/>
        </w:trPr>
        <w:tc>
          <w:tcPr>
            <w:tcW w:w="1364" w:type="dxa"/>
          </w:tcPr>
          <w:p w14:paraId="21067568" w14:textId="77777777" w:rsidR="00E84F92" w:rsidRDefault="003F2F8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993" w:type="dxa"/>
          </w:tcPr>
          <w:p w14:paraId="0FD2ED67" w14:textId="77777777" w:rsidR="00E84F92" w:rsidRDefault="003F2F81">
            <w:pPr>
              <w:pStyle w:val="TableParagraph"/>
              <w:spacing w:line="188" w:lineRule="exact"/>
              <w:ind w:left="749" w:right="743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1431" w:type="dxa"/>
          </w:tcPr>
          <w:p w14:paraId="29EA467F" w14:textId="77777777" w:rsidR="00E84F92" w:rsidRDefault="003F2F81">
            <w:pPr>
              <w:pStyle w:val="TableParagraph"/>
              <w:spacing w:line="188" w:lineRule="exact"/>
              <w:ind w:left="538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84F92" w14:paraId="0E5C1F57" w14:textId="77777777" w:rsidTr="00425850">
        <w:trPr>
          <w:trHeight w:val="134"/>
        </w:trPr>
        <w:tc>
          <w:tcPr>
            <w:tcW w:w="1364" w:type="dxa"/>
          </w:tcPr>
          <w:p w14:paraId="49BC2C34" w14:textId="77777777" w:rsidR="00E84F92" w:rsidRDefault="003F2F8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993" w:type="dxa"/>
          </w:tcPr>
          <w:p w14:paraId="52F8A3C3" w14:textId="77777777" w:rsidR="00E84F92" w:rsidRDefault="003F2F81">
            <w:pPr>
              <w:pStyle w:val="TableParagraph"/>
              <w:spacing w:line="187" w:lineRule="exact"/>
              <w:ind w:left="749" w:right="743"/>
              <w:jc w:val="center"/>
              <w:rPr>
                <w:sz w:val="18"/>
              </w:rPr>
            </w:pPr>
            <w:r>
              <w:rPr>
                <w:sz w:val="18"/>
              </w:rPr>
              <w:t>50,55</w:t>
            </w:r>
          </w:p>
        </w:tc>
        <w:tc>
          <w:tcPr>
            <w:tcW w:w="1431" w:type="dxa"/>
          </w:tcPr>
          <w:p w14:paraId="27AF6255" w14:textId="77777777" w:rsidR="00E84F92" w:rsidRDefault="003F2F81">
            <w:pPr>
              <w:pStyle w:val="TableParagraph"/>
              <w:spacing w:line="187" w:lineRule="exact"/>
              <w:ind w:left="538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</w:tbl>
    <w:p w14:paraId="7F2AF284" w14:textId="77777777" w:rsidR="00E84F92" w:rsidRDefault="003F2F81">
      <w:pPr>
        <w:ind w:left="328"/>
        <w:jc w:val="both"/>
        <w:rPr>
          <w:sz w:val="18"/>
        </w:rPr>
      </w:pPr>
      <w:r>
        <w:rPr>
          <w:sz w:val="18"/>
        </w:rPr>
        <w:t xml:space="preserve">Б) </w:t>
      </w:r>
      <w:proofErr w:type="spellStart"/>
      <w:r>
        <w:rPr>
          <w:sz w:val="18"/>
        </w:rPr>
        <w:t>Внутрилабораторная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прецизионность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(N=25)</w:t>
      </w:r>
    </w:p>
    <w:p w14:paraId="2DA6AEB6" w14:textId="77777777" w:rsidR="00E84F92" w:rsidRDefault="003F2F81">
      <w:pPr>
        <w:pStyle w:val="ListParagraph"/>
        <w:numPr>
          <w:ilvl w:val="0"/>
          <w:numId w:val="2"/>
        </w:numPr>
        <w:tabs>
          <w:tab w:val="left" w:pos="378"/>
        </w:tabs>
        <w:spacing w:before="39"/>
        <w:ind w:right="958" w:firstLine="0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Не смешивайте реагенты из различных лотов при</w:t>
      </w:r>
      <w:r>
        <w:rPr>
          <w:spacing w:val="-42"/>
          <w:sz w:val="16"/>
        </w:rPr>
        <w:t xml:space="preserve"> </w:t>
      </w:r>
      <w:r>
        <w:rPr>
          <w:sz w:val="16"/>
        </w:rPr>
        <w:t>выполнении</w:t>
      </w:r>
      <w:r>
        <w:rPr>
          <w:spacing w:val="-2"/>
          <w:sz w:val="16"/>
        </w:rPr>
        <w:t xml:space="preserve"> </w:t>
      </w:r>
      <w:r>
        <w:rPr>
          <w:sz w:val="16"/>
        </w:rPr>
        <w:t>тестов.</w:t>
      </w:r>
    </w:p>
    <w:p w14:paraId="6E894039" w14:textId="77777777" w:rsidR="00E84F92" w:rsidRDefault="003F2F81">
      <w:pPr>
        <w:pStyle w:val="ListParagraph"/>
        <w:numPr>
          <w:ilvl w:val="0"/>
          <w:numId w:val="2"/>
        </w:numPr>
        <w:tabs>
          <w:tab w:val="left" w:pos="378"/>
        </w:tabs>
        <w:ind w:right="482" w:firstLine="0"/>
        <w:rPr>
          <w:sz w:val="16"/>
        </w:rPr>
      </w:pPr>
      <w:r>
        <w:rPr>
          <w:sz w:val="16"/>
        </w:rPr>
        <w:t>Вскрытые реагенты следует плотно закрыть и хранить в</w:t>
      </w:r>
      <w:r>
        <w:rPr>
          <w:spacing w:val="-42"/>
          <w:sz w:val="16"/>
        </w:rPr>
        <w:t xml:space="preserve"> </w:t>
      </w:r>
      <w:r>
        <w:rPr>
          <w:sz w:val="16"/>
        </w:rPr>
        <w:t>соответствии с инструкцией. Не используйте реагенты по</w:t>
      </w:r>
      <w:r>
        <w:rPr>
          <w:spacing w:val="1"/>
          <w:sz w:val="16"/>
        </w:rPr>
        <w:t xml:space="preserve"> </w:t>
      </w:r>
      <w:r>
        <w:rPr>
          <w:sz w:val="16"/>
        </w:rPr>
        <w:t>истечении срока годности.</w:t>
      </w:r>
    </w:p>
    <w:p w14:paraId="2271CF2F" w14:textId="77777777" w:rsidR="00E84F92" w:rsidRDefault="003F2F81">
      <w:pPr>
        <w:pStyle w:val="ListParagraph"/>
        <w:numPr>
          <w:ilvl w:val="0"/>
          <w:numId w:val="2"/>
        </w:numPr>
        <w:tabs>
          <w:tab w:val="left" w:pos="378"/>
        </w:tabs>
        <w:spacing w:line="244" w:lineRule="auto"/>
        <w:ind w:right="331" w:firstLine="0"/>
        <w:rPr>
          <w:sz w:val="16"/>
        </w:rPr>
      </w:pPr>
      <w:r>
        <w:rPr>
          <w:sz w:val="16"/>
        </w:rPr>
        <w:t>Все пробы, используемые при выполнении данного теста</w:t>
      </w:r>
      <w:r>
        <w:rPr>
          <w:spacing w:val="1"/>
          <w:sz w:val="16"/>
        </w:rPr>
        <w:t xml:space="preserve"> </w:t>
      </w:r>
      <w:r>
        <w:rPr>
          <w:sz w:val="16"/>
        </w:rPr>
        <w:t>следует рассматривать как потенциально инфицированные.</w:t>
      </w:r>
      <w:r>
        <w:rPr>
          <w:spacing w:val="-42"/>
          <w:sz w:val="16"/>
        </w:rPr>
        <w:t xml:space="preserve"> </w:t>
      </w:r>
      <w:r>
        <w:rPr>
          <w:sz w:val="16"/>
        </w:rPr>
        <w:t>При применении реагентов и проб в процессе анализа и при</w:t>
      </w:r>
      <w:r>
        <w:rPr>
          <w:spacing w:val="-42"/>
          <w:sz w:val="16"/>
        </w:rPr>
        <w:t xml:space="preserve"> </w:t>
      </w:r>
      <w:r>
        <w:rPr>
          <w:sz w:val="16"/>
        </w:rPr>
        <w:t>утилизации отходов следует руководствоваться правилами</w:t>
      </w:r>
      <w:r>
        <w:rPr>
          <w:spacing w:val="1"/>
          <w:sz w:val="16"/>
        </w:rPr>
        <w:t xml:space="preserve"> </w:t>
      </w:r>
      <w:r>
        <w:rPr>
          <w:sz w:val="16"/>
        </w:rPr>
        <w:t>утилизации</w:t>
      </w:r>
      <w:r>
        <w:rPr>
          <w:spacing w:val="-1"/>
          <w:sz w:val="16"/>
        </w:rPr>
        <w:t xml:space="preserve"> </w:t>
      </w:r>
      <w:r>
        <w:rPr>
          <w:sz w:val="16"/>
        </w:rPr>
        <w:t>медицинских отходов.</w:t>
      </w:r>
    </w:p>
    <w:p w14:paraId="0325F6F3" w14:textId="77777777" w:rsidR="00E84F92" w:rsidRDefault="00E84F92">
      <w:pPr>
        <w:pStyle w:val="BodyText"/>
        <w:spacing w:before="10"/>
        <w:rPr>
          <w:sz w:val="17"/>
        </w:rPr>
      </w:pPr>
    </w:p>
    <w:p w14:paraId="627F7695" w14:textId="77777777" w:rsidR="00E84F92" w:rsidRDefault="003F2F81">
      <w:pPr>
        <w:pStyle w:val="Heading1"/>
        <w:ind w:left="200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14:paraId="4EF515B6" w14:textId="77777777" w:rsidR="00E84F92" w:rsidRDefault="00E84F92">
      <w:pPr>
        <w:pStyle w:val="BodyText"/>
        <w:rPr>
          <w:b/>
          <w:sz w:val="7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472"/>
        <w:gridCol w:w="3437"/>
      </w:tblGrid>
      <w:tr w:rsidR="00E84F92" w14:paraId="256B0462" w14:textId="77777777">
        <w:trPr>
          <w:trHeight w:hRule="exact" w:val="3437"/>
        </w:trPr>
        <w:tc>
          <w:tcPr>
            <w:tcW w:w="4597" w:type="dxa"/>
            <w:gridSpan w:val="3"/>
          </w:tcPr>
          <w:p w14:paraId="2B4EC0F5" w14:textId="77777777" w:rsidR="00E84F92" w:rsidRPr="00425850" w:rsidRDefault="003F2F81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right="51" w:hanging="1"/>
              <w:jc w:val="both"/>
              <w:rPr>
                <w:sz w:val="16"/>
                <w:szCs w:val="16"/>
              </w:rPr>
            </w:pPr>
            <w:proofErr w:type="spellStart"/>
            <w:r w:rsidRPr="00425850">
              <w:rPr>
                <w:sz w:val="16"/>
                <w:szCs w:val="16"/>
                <w:lang w:val="en-US"/>
              </w:rPr>
              <w:t>Greiling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H,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Gressner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AM,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eds.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Lehrbuch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d-er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Klinischen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Chemie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und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Pathobiochemie</w:t>
            </w:r>
            <w:proofErr w:type="spellEnd"/>
            <w:r w:rsidRPr="00425850">
              <w:rPr>
                <w:sz w:val="16"/>
                <w:szCs w:val="16"/>
                <w:lang w:val="en-US"/>
              </w:rPr>
              <w:t>,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3rd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ed.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</w:rPr>
              <w:t>Stuttgart</w:t>
            </w:r>
            <w:proofErr w:type="spellEnd"/>
            <w:r w:rsidRPr="00425850">
              <w:rPr>
                <w:sz w:val="16"/>
                <w:szCs w:val="16"/>
              </w:rPr>
              <w:t>/</w:t>
            </w:r>
            <w:proofErr w:type="spellStart"/>
            <w:r w:rsidRPr="00425850">
              <w:rPr>
                <w:sz w:val="16"/>
                <w:szCs w:val="16"/>
              </w:rPr>
              <w:t>New</w:t>
            </w:r>
            <w:proofErr w:type="spellEnd"/>
            <w:r w:rsidRPr="00425850">
              <w:rPr>
                <w:sz w:val="16"/>
                <w:szCs w:val="16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</w:rPr>
              <w:t>York</w:t>
            </w:r>
            <w:proofErr w:type="spellEnd"/>
            <w:r w:rsidRPr="00425850">
              <w:rPr>
                <w:sz w:val="16"/>
                <w:szCs w:val="16"/>
              </w:rPr>
              <w:t>:</w:t>
            </w:r>
            <w:r w:rsidRPr="00425850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</w:rPr>
              <w:t>Schattauer</w:t>
            </w:r>
            <w:proofErr w:type="spellEnd"/>
            <w:r w:rsidRPr="00425850">
              <w:rPr>
                <w:sz w:val="16"/>
                <w:szCs w:val="16"/>
              </w:rPr>
              <w:t xml:space="preserve"> V-</w:t>
            </w:r>
            <w:proofErr w:type="spellStart"/>
            <w:r w:rsidRPr="00425850">
              <w:rPr>
                <w:sz w:val="16"/>
                <w:szCs w:val="16"/>
              </w:rPr>
              <w:t>erlag</w:t>
            </w:r>
            <w:proofErr w:type="spellEnd"/>
            <w:r w:rsidRPr="00425850">
              <w:rPr>
                <w:sz w:val="16"/>
                <w:szCs w:val="16"/>
              </w:rPr>
              <w:t>, 1995.</w:t>
            </w:r>
          </w:p>
          <w:p w14:paraId="074D48AE" w14:textId="77777777" w:rsidR="00E84F92" w:rsidRPr="00425850" w:rsidRDefault="003F2F81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right="48" w:hanging="1"/>
              <w:jc w:val="both"/>
              <w:rPr>
                <w:sz w:val="16"/>
                <w:szCs w:val="16"/>
                <w:lang w:val="en-US"/>
              </w:rPr>
            </w:pPr>
            <w:r w:rsidRPr="00425850">
              <w:rPr>
                <w:sz w:val="16"/>
                <w:szCs w:val="16"/>
                <w:lang w:val="en-US"/>
              </w:rPr>
              <w:t xml:space="preserve">Keller H, ed.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Klinisch-chemische</w:t>
            </w:r>
            <w:proofErr w:type="spellEnd"/>
            <w:r w:rsidRPr="0042585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Labordia-gnostik</w:t>
            </w:r>
            <w:proofErr w:type="spellEnd"/>
            <w:r w:rsidRPr="0042585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 xml:space="preserve">die Praxis, 2nd </w:t>
            </w:r>
            <w:proofErr w:type="spellStart"/>
            <w:proofErr w:type="gramStart"/>
            <w:r w:rsidRPr="00425850">
              <w:rPr>
                <w:sz w:val="16"/>
                <w:szCs w:val="16"/>
                <w:lang w:val="en-US"/>
              </w:rPr>
              <w:t>ed.Stuttgart</w:t>
            </w:r>
            <w:proofErr w:type="spellEnd"/>
            <w:proofErr w:type="gramEnd"/>
            <w:r w:rsidRPr="00425850">
              <w:rPr>
                <w:sz w:val="16"/>
                <w:szCs w:val="16"/>
                <w:lang w:val="en-US"/>
              </w:rPr>
              <w:t xml:space="preserve">/New York: Georg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Thieme</w:t>
            </w:r>
            <w:proofErr w:type="spellEnd"/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Verlag,</w:t>
            </w:r>
            <w:r w:rsidRPr="00425850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1991:354-361.</w:t>
            </w:r>
          </w:p>
          <w:p w14:paraId="3AE9EE3D" w14:textId="77777777" w:rsidR="00E84F92" w:rsidRPr="00425850" w:rsidRDefault="003F2F81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line="247" w:lineRule="auto"/>
              <w:ind w:right="52" w:hanging="1"/>
              <w:jc w:val="both"/>
              <w:rPr>
                <w:sz w:val="16"/>
                <w:szCs w:val="16"/>
              </w:rPr>
            </w:pPr>
            <w:proofErr w:type="spellStart"/>
            <w:r w:rsidRPr="00425850">
              <w:rPr>
                <w:sz w:val="16"/>
                <w:szCs w:val="16"/>
                <w:lang w:val="en-US"/>
              </w:rPr>
              <w:t>Kazmierczak</w:t>
            </w:r>
            <w:proofErr w:type="spellEnd"/>
            <w:r w:rsidRPr="00425850">
              <w:rPr>
                <w:sz w:val="16"/>
                <w:szCs w:val="16"/>
                <w:lang w:val="en-US"/>
              </w:rPr>
              <w:t xml:space="preserve"> S, </w:t>
            </w:r>
            <w:proofErr w:type="spellStart"/>
            <w:r w:rsidRPr="00425850">
              <w:rPr>
                <w:sz w:val="16"/>
                <w:szCs w:val="16"/>
                <w:lang w:val="en-US"/>
              </w:rPr>
              <w:t>Catrou</w:t>
            </w:r>
            <w:proofErr w:type="spellEnd"/>
            <w:r w:rsidRPr="00425850">
              <w:rPr>
                <w:sz w:val="16"/>
                <w:szCs w:val="16"/>
                <w:lang w:val="en-US"/>
              </w:rPr>
              <w:t xml:space="preserve"> P, Van Lente F. Diagnostic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 xml:space="preserve">accuracy </w:t>
            </w:r>
            <w:r w:rsidRPr="00425850">
              <w:rPr>
                <w:sz w:val="16"/>
                <w:szCs w:val="16"/>
                <w:lang w:val="en-US"/>
              </w:rPr>
              <w:t>of pancreatic enzymes evaluated by use of</w:t>
            </w:r>
            <w:r w:rsidRPr="00425850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multivariate</w:t>
            </w:r>
            <w:r w:rsidRPr="00425850">
              <w:rPr>
                <w:spacing w:val="23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data</w:t>
            </w:r>
            <w:r w:rsidRPr="00425850">
              <w:rPr>
                <w:spacing w:val="22"/>
                <w:sz w:val="16"/>
                <w:szCs w:val="16"/>
                <w:lang w:val="en-US"/>
              </w:rPr>
              <w:t xml:space="preserve"> </w:t>
            </w:r>
            <w:r w:rsidRPr="00425850">
              <w:rPr>
                <w:sz w:val="16"/>
                <w:szCs w:val="16"/>
                <w:lang w:val="en-US"/>
              </w:rPr>
              <w:t>ana-lysis.</w:t>
            </w:r>
            <w:r w:rsidRPr="00425850">
              <w:rPr>
                <w:spacing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</w:rPr>
              <w:t>Clin</w:t>
            </w:r>
            <w:proofErr w:type="spellEnd"/>
            <w:r w:rsidRPr="00425850"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425850">
              <w:rPr>
                <w:sz w:val="16"/>
                <w:szCs w:val="16"/>
              </w:rPr>
              <w:t>Chem</w:t>
            </w:r>
            <w:proofErr w:type="spellEnd"/>
            <w:r w:rsidRPr="00425850">
              <w:rPr>
                <w:spacing w:val="23"/>
                <w:sz w:val="16"/>
                <w:szCs w:val="16"/>
              </w:rPr>
              <w:t xml:space="preserve"> </w:t>
            </w:r>
            <w:r w:rsidRPr="00425850">
              <w:rPr>
                <w:sz w:val="16"/>
                <w:szCs w:val="16"/>
              </w:rPr>
              <w:t>1993;</w:t>
            </w:r>
            <w:r w:rsidRPr="00425850">
              <w:rPr>
                <w:spacing w:val="25"/>
                <w:sz w:val="16"/>
                <w:szCs w:val="16"/>
              </w:rPr>
              <w:t xml:space="preserve"> </w:t>
            </w:r>
            <w:r w:rsidRPr="00425850">
              <w:rPr>
                <w:sz w:val="16"/>
                <w:szCs w:val="16"/>
              </w:rPr>
              <w:t>39:</w:t>
            </w:r>
          </w:p>
          <w:p w14:paraId="3B656863" w14:textId="77777777" w:rsidR="00E84F92" w:rsidRDefault="003F2F81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 w:rsidRPr="00425850">
              <w:rPr>
                <w:sz w:val="16"/>
                <w:szCs w:val="16"/>
              </w:rPr>
              <w:t>1960-1965.</w:t>
            </w:r>
          </w:p>
          <w:p w14:paraId="3C6269B8" w14:textId="77777777" w:rsidR="00E84F92" w:rsidRDefault="00E84F92">
            <w:pPr>
              <w:pStyle w:val="TableParagraph"/>
              <w:ind w:left="0"/>
              <w:rPr>
                <w:b/>
                <w:sz w:val="20"/>
              </w:rPr>
            </w:pPr>
          </w:p>
          <w:p w14:paraId="267E83D3" w14:textId="77777777" w:rsidR="00E84F92" w:rsidRDefault="00E84F92">
            <w:pPr>
              <w:pStyle w:val="TableParagraph"/>
              <w:ind w:left="0"/>
              <w:rPr>
                <w:b/>
                <w:sz w:val="20"/>
              </w:rPr>
            </w:pPr>
          </w:p>
          <w:p w14:paraId="5E93F02B" w14:textId="77777777" w:rsidR="00E84F92" w:rsidRDefault="00E84F92">
            <w:pPr>
              <w:pStyle w:val="TableParagraph"/>
              <w:ind w:left="0"/>
              <w:rPr>
                <w:b/>
                <w:sz w:val="20"/>
              </w:rPr>
            </w:pPr>
          </w:p>
          <w:p w14:paraId="6C719C80" w14:textId="77777777" w:rsidR="00E84F92" w:rsidRDefault="00E84F92">
            <w:pPr>
              <w:pStyle w:val="TableParagraph"/>
              <w:ind w:left="0"/>
              <w:rPr>
                <w:b/>
                <w:sz w:val="20"/>
              </w:rPr>
            </w:pPr>
          </w:p>
          <w:p w14:paraId="5D8DD681" w14:textId="77777777" w:rsidR="00E84F92" w:rsidRDefault="003F2F81">
            <w:pPr>
              <w:pStyle w:val="TableParagraph"/>
              <w:spacing w:before="14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СИМВОЛЫ</w:t>
            </w:r>
          </w:p>
        </w:tc>
      </w:tr>
      <w:tr w:rsidR="00E84F92" w14:paraId="30E5D241" w14:textId="77777777">
        <w:trPr>
          <w:trHeight w:hRule="exact" w:val="352"/>
        </w:trPr>
        <w:tc>
          <w:tcPr>
            <w:tcW w:w="1160" w:type="dxa"/>
            <w:gridSpan w:val="2"/>
          </w:tcPr>
          <w:p w14:paraId="1593DE33" w14:textId="77777777" w:rsidR="00E84F92" w:rsidRDefault="00E84F92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64BFFFA6" w14:textId="77777777" w:rsidR="00E84F92" w:rsidRDefault="003F2F81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0A90A1" wp14:editId="685B3532">
                  <wp:extent cx="179727" cy="17487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7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14:paraId="34BF7B31" w14:textId="77777777" w:rsidR="00E84F92" w:rsidRDefault="003F2F81">
            <w:pPr>
              <w:pStyle w:val="TableParagraph"/>
              <w:spacing w:before="88"/>
              <w:ind w:left="166"/>
              <w:rPr>
                <w:sz w:val="18"/>
              </w:rPr>
            </w:pPr>
            <w:r>
              <w:rPr>
                <w:sz w:val="18"/>
              </w:rPr>
              <w:t>Производитель</w:t>
            </w:r>
          </w:p>
        </w:tc>
      </w:tr>
      <w:tr w:rsidR="00E84F92" w14:paraId="401A97F3" w14:textId="77777777">
        <w:trPr>
          <w:trHeight w:hRule="exact" w:val="267"/>
        </w:trPr>
        <w:tc>
          <w:tcPr>
            <w:tcW w:w="1160" w:type="dxa"/>
            <w:gridSpan w:val="2"/>
          </w:tcPr>
          <w:p w14:paraId="7BBFDE14" w14:textId="77777777" w:rsidR="00E84F92" w:rsidRDefault="00E84F9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  <w:vMerge w:val="restart"/>
          </w:tcPr>
          <w:p w14:paraId="0AB796A3" w14:textId="77777777" w:rsidR="00E84F92" w:rsidRDefault="003F2F81">
            <w:pPr>
              <w:pStyle w:val="TableParagraph"/>
              <w:spacing w:before="68"/>
              <w:ind w:left="166"/>
              <w:rPr>
                <w:sz w:val="18"/>
              </w:rPr>
            </w:pPr>
            <w:r>
              <w:rPr>
                <w:sz w:val="18"/>
              </w:rPr>
              <w:t>Каталожный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</w:tr>
      <w:tr w:rsidR="00E84F92" w14:paraId="51BB6ACF" w14:textId="77777777">
        <w:trPr>
          <w:trHeight w:hRule="exact" w:val="72"/>
        </w:trPr>
        <w:tc>
          <w:tcPr>
            <w:tcW w:w="1160" w:type="dxa"/>
            <w:gridSpan w:val="2"/>
            <w:vMerge w:val="restart"/>
          </w:tcPr>
          <w:p w14:paraId="5744099C" w14:textId="77777777" w:rsidR="00E84F92" w:rsidRDefault="00E84F9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14:paraId="683198AF" w14:textId="77777777" w:rsidR="00E84F92" w:rsidRDefault="00E84F92">
            <w:pPr>
              <w:rPr>
                <w:sz w:val="2"/>
                <w:szCs w:val="2"/>
              </w:rPr>
            </w:pPr>
          </w:p>
        </w:tc>
      </w:tr>
      <w:tr w:rsidR="00E84F92" w14:paraId="4805C9A1" w14:textId="77777777">
        <w:trPr>
          <w:trHeight w:hRule="exact" w:val="233"/>
        </w:trPr>
        <w:tc>
          <w:tcPr>
            <w:tcW w:w="1160" w:type="dxa"/>
            <w:gridSpan w:val="2"/>
            <w:vMerge/>
            <w:tcBorders>
              <w:top w:val="nil"/>
            </w:tcBorders>
          </w:tcPr>
          <w:p w14:paraId="1DFD5CFF" w14:textId="77777777" w:rsidR="00E84F92" w:rsidRDefault="00E84F92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 w:val="restart"/>
          </w:tcPr>
          <w:p w14:paraId="1BE5554A" w14:textId="77777777" w:rsidR="00E84F92" w:rsidRDefault="003F2F81"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лота</w:t>
            </w:r>
          </w:p>
        </w:tc>
      </w:tr>
      <w:tr w:rsidR="00E84F92" w14:paraId="6D6C0650" w14:textId="77777777">
        <w:trPr>
          <w:trHeight w:hRule="exact" w:val="98"/>
        </w:trPr>
        <w:tc>
          <w:tcPr>
            <w:tcW w:w="1160" w:type="dxa"/>
            <w:gridSpan w:val="2"/>
            <w:vMerge w:val="restart"/>
          </w:tcPr>
          <w:p w14:paraId="211505D9" w14:textId="77777777" w:rsidR="00E84F92" w:rsidRDefault="003F2F81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14AEA9" wp14:editId="4A7D47A9">
                  <wp:extent cx="188821" cy="154686"/>
                  <wp:effectExtent l="0" t="0" r="0" b="0"/>
                  <wp:docPr id="9" name="image5.png" descr="医疗器械标志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1" cy="1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14:paraId="3E8E1FF0" w14:textId="77777777" w:rsidR="00E84F92" w:rsidRDefault="00E84F92">
            <w:pPr>
              <w:rPr>
                <w:sz w:val="2"/>
                <w:szCs w:val="2"/>
              </w:rPr>
            </w:pPr>
          </w:p>
        </w:tc>
      </w:tr>
      <w:tr w:rsidR="00E84F92" w14:paraId="6329A280" w14:textId="77777777">
        <w:trPr>
          <w:trHeight w:hRule="exact" w:val="182"/>
        </w:trPr>
        <w:tc>
          <w:tcPr>
            <w:tcW w:w="1160" w:type="dxa"/>
            <w:gridSpan w:val="2"/>
            <w:vMerge/>
            <w:tcBorders>
              <w:top w:val="nil"/>
            </w:tcBorders>
          </w:tcPr>
          <w:p w14:paraId="643B19E1" w14:textId="77777777" w:rsidR="00E84F92" w:rsidRDefault="00E84F92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 w:val="restart"/>
          </w:tcPr>
          <w:p w14:paraId="4A5CBF74" w14:textId="77777777" w:rsidR="00E84F92" w:rsidRDefault="003F2F81"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</w:tr>
      <w:tr w:rsidR="00E84F92" w14:paraId="70ADA0F5" w14:textId="77777777">
        <w:trPr>
          <w:trHeight w:hRule="exact" w:val="149"/>
        </w:trPr>
        <w:tc>
          <w:tcPr>
            <w:tcW w:w="1160" w:type="dxa"/>
            <w:gridSpan w:val="2"/>
            <w:vMerge w:val="restart"/>
          </w:tcPr>
          <w:p w14:paraId="4F4BEEC7" w14:textId="77777777" w:rsidR="00E84F92" w:rsidRDefault="00E84F92">
            <w:pPr>
              <w:pStyle w:val="TableParagraph"/>
              <w:spacing w:before="10"/>
              <w:ind w:left="0"/>
              <w:rPr>
                <w:b/>
                <w:sz w:val="3"/>
              </w:rPr>
            </w:pPr>
          </w:p>
          <w:p w14:paraId="2F141FD0" w14:textId="77777777" w:rsidR="00E84F92" w:rsidRDefault="003F2F81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32F610" wp14:editId="15168B39">
                  <wp:extent cx="125451" cy="182022"/>
                  <wp:effectExtent l="0" t="0" r="0" b="0"/>
                  <wp:docPr id="11" name="image6.png" descr="医疗器械标志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1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14:paraId="32152809" w14:textId="77777777" w:rsidR="00E84F92" w:rsidRDefault="00E84F92">
            <w:pPr>
              <w:rPr>
                <w:sz w:val="2"/>
                <w:szCs w:val="2"/>
              </w:rPr>
            </w:pPr>
          </w:p>
        </w:tc>
      </w:tr>
      <w:tr w:rsidR="00E84F92" w14:paraId="4CCD4C40" w14:textId="77777777">
        <w:trPr>
          <w:trHeight w:hRule="exact" w:val="232"/>
        </w:trPr>
        <w:tc>
          <w:tcPr>
            <w:tcW w:w="1160" w:type="dxa"/>
            <w:gridSpan w:val="2"/>
            <w:vMerge/>
            <w:tcBorders>
              <w:top w:val="nil"/>
            </w:tcBorders>
          </w:tcPr>
          <w:p w14:paraId="5004BFFA" w14:textId="77777777" w:rsidR="00E84F92" w:rsidRDefault="00E84F92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 w:val="restart"/>
          </w:tcPr>
          <w:p w14:paraId="6145C617" w14:textId="77777777" w:rsidR="00E84F92" w:rsidRDefault="003F2F81">
            <w:pPr>
              <w:pStyle w:val="TableParagraph"/>
              <w:spacing w:before="59"/>
              <w:ind w:left="166"/>
              <w:rPr>
                <w:sz w:val="18"/>
              </w:rPr>
            </w:pPr>
            <w:proofErr w:type="spellStart"/>
            <w:r>
              <w:rPr>
                <w:sz w:val="18"/>
              </w:rPr>
              <w:t>Cрок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годности</w:t>
            </w:r>
          </w:p>
        </w:tc>
      </w:tr>
      <w:tr w:rsidR="00E84F92" w14:paraId="32FB6F30" w14:textId="77777777">
        <w:trPr>
          <w:trHeight w:hRule="exact" w:val="99"/>
        </w:trPr>
        <w:tc>
          <w:tcPr>
            <w:tcW w:w="1160" w:type="dxa"/>
            <w:gridSpan w:val="2"/>
            <w:vMerge w:val="restart"/>
          </w:tcPr>
          <w:p w14:paraId="7AF322AA" w14:textId="77777777" w:rsidR="00E84F92" w:rsidRDefault="00E84F92">
            <w:pPr>
              <w:pStyle w:val="TableParagraph"/>
              <w:spacing w:before="11"/>
              <w:ind w:left="0"/>
              <w:rPr>
                <w:b/>
                <w:sz w:val="3"/>
              </w:rPr>
            </w:pPr>
          </w:p>
          <w:p w14:paraId="5C85D7C8" w14:textId="77777777" w:rsidR="00E84F92" w:rsidRDefault="003F2F81">
            <w:pPr>
              <w:pStyle w:val="TableParagraph"/>
              <w:spacing w:line="230" w:lineRule="exact"/>
              <w:ind w:left="33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CE7C128" wp14:editId="01E9DEE5">
                  <wp:extent cx="232543" cy="146303"/>
                  <wp:effectExtent l="0" t="0" r="0" b="0"/>
                  <wp:docPr id="13" name="image7.png" descr="医疗器械标志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4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14:paraId="15B3EF99" w14:textId="77777777" w:rsidR="00E84F92" w:rsidRDefault="00E84F92">
            <w:pPr>
              <w:rPr>
                <w:sz w:val="2"/>
                <w:szCs w:val="2"/>
              </w:rPr>
            </w:pPr>
          </w:p>
        </w:tc>
      </w:tr>
      <w:tr w:rsidR="00E84F92" w14:paraId="4DBEDAB6" w14:textId="77777777">
        <w:trPr>
          <w:trHeight w:hRule="exact" w:val="217"/>
        </w:trPr>
        <w:tc>
          <w:tcPr>
            <w:tcW w:w="1160" w:type="dxa"/>
            <w:gridSpan w:val="2"/>
            <w:vMerge/>
            <w:tcBorders>
              <w:top w:val="nil"/>
            </w:tcBorders>
          </w:tcPr>
          <w:p w14:paraId="72E55D86" w14:textId="77777777" w:rsidR="00E84F92" w:rsidRDefault="00E84F92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 w:val="restart"/>
          </w:tcPr>
          <w:p w14:paraId="6441DCC2" w14:textId="77777777" w:rsidR="00E84F92" w:rsidRDefault="003F2F81"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Только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vitro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</w:p>
        </w:tc>
      </w:tr>
      <w:tr w:rsidR="00E84F92" w14:paraId="00E66BA4" w14:textId="77777777">
        <w:trPr>
          <w:trHeight w:hRule="exact" w:val="114"/>
        </w:trPr>
        <w:tc>
          <w:tcPr>
            <w:tcW w:w="1160" w:type="dxa"/>
            <w:gridSpan w:val="2"/>
            <w:vMerge w:val="restart"/>
          </w:tcPr>
          <w:p w14:paraId="2DD968F6" w14:textId="77777777" w:rsidR="00E84F92" w:rsidRDefault="00E84F92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14:paraId="089C6DFA" w14:textId="77777777" w:rsidR="00E84F92" w:rsidRDefault="003F2F81">
            <w:pPr>
              <w:pStyle w:val="TableParagraph"/>
              <w:ind w:left="2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18B5FC" wp14:editId="430A4044">
                  <wp:extent cx="343874" cy="206311"/>
                  <wp:effectExtent l="0" t="0" r="0" b="0"/>
                  <wp:docPr id="15" name="image8.png" descr="医疗器械标志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74" cy="20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14:paraId="7433C3AB" w14:textId="77777777" w:rsidR="00E84F92" w:rsidRDefault="00E84F92">
            <w:pPr>
              <w:rPr>
                <w:sz w:val="2"/>
                <w:szCs w:val="2"/>
              </w:rPr>
            </w:pPr>
          </w:p>
        </w:tc>
      </w:tr>
      <w:tr w:rsidR="00E84F92" w14:paraId="1114FDFC" w14:textId="77777777">
        <w:trPr>
          <w:trHeight w:hRule="exact" w:val="368"/>
        </w:trPr>
        <w:tc>
          <w:tcPr>
            <w:tcW w:w="1160" w:type="dxa"/>
            <w:gridSpan w:val="2"/>
            <w:vMerge/>
            <w:tcBorders>
              <w:top w:val="nil"/>
            </w:tcBorders>
          </w:tcPr>
          <w:p w14:paraId="22BC1113" w14:textId="77777777" w:rsidR="00E84F92" w:rsidRDefault="00E84F92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14:paraId="23E7DCF9" w14:textId="77777777" w:rsidR="00E84F92" w:rsidRDefault="003F2F81"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Хранить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2-8С</w:t>
            </w:r>
          </w:p>
        </w:tc>
      </w:tr>
      <w:tr w:rsidR="00E84F92" w14:paraId="37276750" w14:textId="77777777">
        <w:trPr>
          <w:trHeight w:hRule="exact" w:val="295"/>
        </w:trPr>
        <w:tc>
          <w:tcPr>
            <w:tcW w:w="1160" w:type="dxa"/>
            <w:gridSpan w:val="2"/>
            <w:vMerge w:val="restart"/>
          </w:tcPr>
          <w:p w14:paraId="6D606D3F" w14:textId="77777777" w:rsidR="00E84F92" w:rsidRDefault="00E84F92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274BF107" w14:textId="77777777" w:rsidR="00E84F92" w:rsidRDefault="003F2F81">
            <w:pPr>
              <w:pStyle w:val="TableParagraph"/>
              <w:ind w:left="3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50589E" wp14:editId="546493D8">
                  <wp:extent cx="219611" cy="164591"/>
                  <wp:effectExtent l="0" t="0" r="0" b="0"/>
                  <wp:docPr id="17" name="image9.png" descr="医疗器械标志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1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14:paraId="276A6167" w14:textId="77777777" w:rsidR="00E84F92" w:rsidRDefault="003F2F81">
            <w:pPr>
              <w:pStyle w:val="TableParagraph"/>
              <w:spacing w:before="54"/>
              <w:ind w:left="166"/>
              <w:rPr>
                <w:sz w:val="18"/>
              </w:rPr>
            </w:pPr>
            <w:r>
              <w:rPr>
                <w:sz w:val="18"/>
              </w:rPr>
              <w:t>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инструкцию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реагенту</w:t>
            </w:r>
          </w:p>
        </w:tc>
      </w:tr>
      <w:tr w:rsidR="00E84F92" w14:paraId="391F0726" w14:textId="77777777">
        <w:trPr>
          <w:trHeight w:hRule="exact" w:val="147"/>
        </w:trPr>
        <w:tc>
          <w:tcPr>
            <w:tcW w:w="1160" w:type="dxa"/>
            <w:gridSpan w:val="2"/>
            <w:vMerge/>
            <w:tcBorders>
              <w:top w:val="nil"/>
            </w:tcBorders>
          </w:tcPr>
          <w:p w14:paraId="7DB3390E" w14:textId="77777777" w:rsidR="00E84F92" w:rsidRDefault="00E84F92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vMerge w:val="restart"/>
          </w:tcPr>
          <w:p w14:paraId="5FA0DBD9" w14:textId="77777777" w:rsidR="00E84F92" w:rsidRDefault="003F2F81"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Представитель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</w:t>
            </w:r>
          </w:p>
        </w:tc>
      </w:tr>
      <w:tr w:rsidR="00E84F92" w14:paraId="2D557573" w14:textId="77777777">
        <w:trPr>
          <w:trHeight w:hRule="exact" w:val="282"/>
        </w:trPr>
        <w:tc>
          <w:tcPr>
            <w:tcW w:w="688" w:type="dxa"/>
          </w:tcPr>
          <w:p w14:paraId="7662052F" w14:textId="77777777" w:rsidR="00E84F92" w:rsidRDefault="003F2F81">
            <w:pPr>
              <w:pStyle w:val="TableParagraph"/>
              <w:spacing w:before="55"/>
              <w:ind w:left="391"/>
              <w:rPr>
                <w:b/>
                <w:sz w:val="13"/>
              </w:rPr>
            </w:pPr>
            <w:r>
              <w:rPr>
                <w:b/>
                <w:sz w:val="13"/>
              </w:rPr>
              <w:t>EC</w:t>
            </w:r>
          </w:p>
        </w:tc>
        <w:tc>
          <w:tcPr>
            <w:tcW w:w="472" w:type="dxa"/>
          </w:tcPr>
          <w:p w14:paraId="296DC7BF" w14:textId="77777777" w:rsidR="00E84F92" w:rsidRDefault="003F2F81">
            <w:pPr>
              <w:pStyle w:val="TableParagraph"/>
              <w:spacing w:before="64"/>
              <w:ind w:left="116"/>
              <w:rPr>
                <w:b/>
                <w:sz w:val="13"/>
              </w:rPr>
            </w:pPr>
            <w:r>
              <w:rPr>
                <w:b/>
                <w:sz w:val="13"/>
              </w:rPr>
              <w:t>REP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14:paraId="7394C4F9" w14:textId="77777777" w:rsidR="00E84F92" w:rsidRDefault="00E84F92">
            <w:pPr>
              <w:rPr>
                <w:sz w:val="2"/>
                <w:szCs w:val="2"/>
              </w:rPr>
            </w:pPr>
          </w:p>
        </w:tc>
      </w:tr>
    </w:tbl>
    <w:p w14:paraId="42879352" w14:textId="77777777" w:rsidR="00E84F92" w:rsidRDefault="00E84F92">
      <w:pPr>
        <w:rPr>
          <w:sz w:val="2"/>
          <w:szCs w:val="2"/>
        </w:rPr>
        <w:sectPr w:rsidR="00E84F92">
          <w:pgSz w:w="11910" w:h="16850"/>
          <w:pgMar w:top="1280" w:right="860" w:bottom="1480" w:left="920" w:header="679" w:footer="1300" w:gutter="0"/>
          <w:cols w:num="2" w:space="720" w:equalWidth="0">
            <w:col w:w="5007" w:space="40"/>
            <w:col w:w="5083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2009"/>
        <w:gridCol w:w="1404"/>
      </w:tblGrid>
      <w:tr w:rsidR="00E84F92" w14:paraId="4DBAD374" w14:textId="77777777">
        <w:trPr>
          <w:trHeight w:val="208"/>
        </w:trPr>
        <w:tc>
          <w:tcPr>
            <w:tcW w:w="1373" w:type="dxa"/>
          </w:tcPr>
          <w:p w14:paraId="662B82C2" w14:textId="77777777" w:rsidR="00E84F92" w:rsidRDefault="00E84F9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14:paraId="2E4441BE" w14:textId="77777777" w:rsidR="00E84F92" w:rsidRDefault="003F2F81">
            <w:pPr>
              <w:pStyle w:val="TableParagraph"/>
              <w:spacing w:line="188" w:lineRule="exact"/>
              <w:ind w:left="647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(ед./л)</w:t>
            </w:r>
          </w:p>
        </w:tc>
        <w:tc>
          <w:tcPr>
            <w:tcW w:w="1404" w:type="dxa"/>
          </w:tcPr>
          <w:p w14:paraId="0B9AD3C5" w14:textId="77777777" w:rsidR="00E84F92" w:rsidRDefault="003F2F81">
            <w:pPr>
              <w:pStyle w:val="TableParagraph"/>
              <w:spacing w:line="188" w:lineRule="exact"/>
              <w:ind w:left="448" w:right="37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CV(</w:t>
            </w:r>
            <w:proofErr w:type="gramEnd"/>
            <w:r>
              <w:rPr>
                <w:sz w:val="18"/>
              </w:rPr>
              <w:t>%)</w:t>
            </w:r>
          </w:p>
        </w:tc>
      </w:tr>
      <w:tr w:rsidR="00E84F92" w14:paraId="7B5C4EAF" w14:textId="77777777" w:rsidTr="00425850">
        <w:trPr>
          <w:trHeight w:val="41"/>
        </w:trPr>
        <w:tc>
          <w:tcPr>
            <w:tcW w:w="1373" w:type="dxa"/>
          </w:tcPr>
          <w:p w14:paraId="134EED66" w14:textId="77777777" w:rsidR="00E84F92" w:rsidRDefault="003F2F8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009" w:type="dxa"/>
          </w:tcPr>
          <w:p w14:paraId="55F616E1" w14:textId="77777777" w:rsidR="00E84F92" w:rsidRDefault="003F2F81">
            <w:pPr>
              <w:pStyle w:val="TableParagraph"/>
              <w:spacing w:line="186" w:lineRule="exact"/>
              <w:ind w:left="757" w:right="751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1404" w:type="dxa"/>
          </w:tcPr>
          <w:p w14:paraId="5CD891C0" w14:textId="77777777" w:rsidR="00E84F92" w:rsidRDefault="003F2F81">
            <w:pPr>
              <w:pStyle w:val="TableParagraph"/>
              <w:spacing w:line="186" w:lineRule="exact"/>
              <w:ind w:left="383" w:right="37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E84F92" w14:paraId="1603F93E" w14:textId="77777777" w:rsidTr="00425850">
        <w:trPr>
          <w:trHeight w:val="41"/>
        </w:trPr>
        <w:tc>
          <w:tcPr>
            <w:tcW w:w="1373" w:type="dxa"/>
          </w:tcPr>
          <w:p w14:paraId="1F438AE9" w14:textId="77777777" w:rsidR="00E84F92" w:rsidRDefault="003F2F8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009" w:type="dxa"/>
          </w:tcPr>
          <w:p w14:paraId="7D34BF84" w14:textId="77777777" w:rsidR="00E84F92" w:rsidRDefault="003F2F81">
            <w:pPr>
              <w:pStyle w:val="TableParagraph"/>
              <w:spacing w:line="188" w:lineRule="exact"/>
              <w:ind w:left="757" w:right="751"/>
              <w:jc w:val="center"/>
              <w:rPr>
                <w:sz w:val="18"/>
              </w:rPr>
            </w:pPr>
            <w:r>
              <w:rPr>
                <w:sz w:val="18"/>
              </w:rPr>
              <w:t>60,85</w:t>
            </w:r>
          </w:p>
        </w:tc>
        <w:tc>
          <w:tcPr>
            <w:tcW w:w="1404" w:type="dxa"/>
          </w:tcPr>
          <w:p w14:paraId="6BA437F7" w14:textId="77777777" w:rsidR="00E84F92" w:rsidRDefault="003F2F81">
            <w:pPr>
              <w:pStyle w:val="TableParagraph"/>
              <w:spacing w:line="188" w:lineRule="exact"/>
              <w:ind w:left="383" w:right="37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</w:tbl>
    <w:p w14:paraId="349A99B5" w14:textId="77777777" w:rsidR="00E84F92" w:rsidRDefault="003F2F81" w:rsidP="00425850">
      <w:pPr>
        <w:spacing w:before="94"/>
        <w:ind w:left="327"/>
        <w:rPr>
          <w:b/>
          <w:sz w:val="18"/>
        </w:rPr>
      </w:pPr>
      <w:r>
        <w:rPr>
          <w:b/>
          <w:sz w:val="18"/>
        </w:rPr>
        <w:t>МЕРЫ ПРЕДОСТОРОЖНОСТИ И ПРЕДУПРЕЖДЕНИЯ</w:t>
      </w:r>
    </w:p>
    <w:p w14:paraId="2A0788C0" w14:textId="77777777" w:rsidR="00E84F92" w:rsidRDefault="003F2F81">
      <w:pPr>
        <w:pStyle w:val="ListParagraph"/>
        <w:numPr>
          <w:ilvl w:val="1"/>
          <w:numId w:val="2"/>
        </w:numPr>
        <w:tabs>
          <w:tab w:val="left" w:pos="506"/>
        </w:tabs>
        <w:spacing w:before="3"/>
        <w:ind w:right="5280" w:hanging="1"/>
        <w:rPr>
          <w:sz w:val="16"/>
        </w:rPr>
      </w:pPr>
      <w:r>
        <w:rPr>
          <w:sz w:val="16"/>
        </w:rPr>
        <w:t>Реагент содержит консерванты. Избегайте попадания</w:t>
      </w:r>
      <w:r>
        <w:rPr>
          <w:spacing w:val="1"/>
          <w:sz w:val="16"/>
        </w:rPr>
        <w:t xml:space="preserve"> </w:t>
      </w:r>
      <w:r>
        <w:rPr>
          <w:sz w:val="16"/>
        </w:rPr>
        <w:t>внутрь и контакта с кожей и слизистыми. При попадании на</w:t>
      </w:r>
      <w:r>
        <w:rPr>
          <w:spacing w:val="1"/>
          <w:sz w:val="16"/>
        </w:rPr>
        <w:t xml:space="preserve"> </w:t>
      </w:r>
      <w:r>
        <w:rPr>
          <w:sz w:val="16"/>
        </w:rPr>
        <w:t>кожу промойте место контакта большим количеством воды,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при попадании в глаза или внутрь немедленно обратитесь </w:t>
      </w:r>
      <w:r>
        <w:rPr>
          <w:sz w:val="16"/>
        </w:rPr>
        <w:t>к</w:t>
      </w:r>
      <w:r>
        <w:rPr>
          <w:spacing w:val="-42"/>
          <w:sz w:val="16"/>
        </w:rPr>
        <w:t xml:space="preserve"> </w:t>
      </w:r>
      <w:r>
        <w:rPr>
          <w:sz w:val="16"/>
        </w:rPr>
        <w:t>врачу.</w:t>
      </w:r>
    </w:p>
    <w:p w14:paraId="7E15F8F9" w14:textId="77777777" w:rsidR="00E84F92" w:rsidRDefault="003F2F81">
      <w:pPr>
        <w:pStyle w:val="ListParagraph"/>
        <w:numPr>
          <w:ilvl w:val="1"/>
          <w:numId w:val="2"/>
        </w:numPr>
        <w:tabs>
          <w:tab w:val="left" w:pos="506"/>
        </w:tabs>
        <w:spacing w:before="1"/>
        <w:ind w:right="5602" w:hanging="1"/>
        <w:rPr>
          <w:sz w:val="16"/>
        </w:rPr>
      </w:pPr>
      <w:r>
        <w:rPr>
          <w:sz w:val="16"/>
        </w:rPr>
        <w:t>Содержащиеся в реагентах консерванты могут</w:t>
      </w:r>
      <w:r>
        <w:rPr>
          <w:spacing w:val="1"/>
          <w:sz w:val="16"/>
        </w:rPr>
        <w:t xml:space="preserve"> </w:t>
      </w:r>
      <w:r>
        <w:rPr>
          <w:sz w:val="16"/>
        </w:rPr>
        <w:t>реагировать со свинцом, медью и другими металлами с</w:t>
      </w:r>
      <w:r>
        <w:rPr>
          <w:spacing w:val="-42"/>
          <w:sz w:val="16"/>
        </w:rPr>
        <w:t xml:space="preserve"> </w:t>
      </w:r>
      <w:r>
        <w:rPr>
          <w:sz w:val="16"/>
        </w:rPr>
        <w:t>образованием потенциально опасных азидов. При</w:t>
      </w:r>
      <w:r>
        <w:rPr>
          <w:spacing w:val="1"/>
          <w:sz w:val="16"/>
        </w:rPr>
        <w:t xml:space="preserve"> </w:t>
      </w:r>
      <w:r>
        <w:rPr>
          <w:sz w:val="16"/>
        </w:rPr>
        <w:t>утилизации подобных реагентов следует промыть слив</w:t>
      </w:r>
      <w:r>
        <w:rPr>
          <w:spacing w:val="1"/>
          <w:sz w:val="16"/>
        </w:rPr>
        <w:t xml:space="preserve"> </w:t>
      </w:r>
      <w:r>
        <w:rPr>
          <w:sz w:val="16"/>
        </w:rPr>
        <w:t>большим</w:t>
      </w:r>
      <w:r>
        <w:rPr>
          <w:spacing w:val="-3"/>
          <w:sz w:val="16"/>
        </w:rPr>
        <w:t xml:space="preserve"> </w:t>
      </w:r>
      <w:r>
        <w:rPr>
          <w:sz w:val="16"/>
        </w:rPr>
        <w:t>количеством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воды</w:t>
      </w:r>
      <w:r>
        <w:rPr>
          <w:spacing w:val="-3"/>
          <w:sz w:val="16"/>
        </w:rPr>
        <w:t xml:space="preserve"> </w:t>
      </w:r>
      <w:r>
        <w:rPr>
          <w:sz w:val="16"/>
        </w:rPr>
        <w:t>во</w:t>
      </w:r>
      <w:r>
        <w:rPr>
          <w:spacing w:val="-4"/>
          <w:sz w:val="16"/>
        </w:rPr>
        <w:t xml:space="preserve"> </w:t>
      </w:r>
      <w:r>
        <w:rPr>
          <w:sz w:val="16"/>
        </w:rPr>
        <w:t>избежание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образования</w:t>
      </w:r>
    </w:p>
    <w:p w14:paraId="2BFD76BF" w14:textId="77777777" w:rsidR="00E84F92" w:rsidRDefault="003F2F81">
      <w:pPr>
        <w:pStyle w:val="BodyText"/>
        <w:tabs>
          <w:tab w:val="left" w:pos="9771"/>
        </w:tabs>
        <w:spacing w:before="1"/>
        <w:ind w:left="328"/>
      </w:pPr>
      <w:r>
        <w:rPr>
          <w:u w:val="single"/>
        </w:rPr>
        <w:t>отлож</w:t>
      </w:r>
      <w:r>
        <w:rPr>
          <w:u w:val="single"/>
        </w:rPr>
        <w:t>ений.</w:t>
      </w:r>
      <w:r>
        <w:rPr>
          <w:u w:val="single"/>
        </w:rPr>
        <w:tab/>
      </w:r>
    </w:p>
    <w:sectPr w:rsidR="00E84F92">
      <w:type w:val="continuous"/>
      <w:pgSz w:w="11910" w:h="16850"/>
      <w:pgMar w:top="1280" w:right="860" w:bottom="1480" w:left="920" w:header="679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25CB" w14:textId="77777777" w:rsidR="003F2F81" w:rsidRDefault="003F2F81">
      <w:r>
        <w:separator/>
      </w:r>
    </w:p>
  </w:endnote>
  <w:endnote w:type="continuationSeparator" w:id="0">
    <w:p w14:paraId="0970F71A" w14:textId="77777777" w:rsidR="003F2F81" w:rsidRDefault="003F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BA6E" w14:textId="77777777" w:rsidR="00E84F92" w:rsidRDefault="003F2F8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7152" behindDoc="1" locked="0" layoutInCell="1" allowOverlap="1" wp14:anchorId="65F5DC87" wp14:editId="241A0887">
          <wp:simplePos x="0" y="0"/>
          <wp:positionH relativeFrom="page">
            <wp:posOffset>5777229</wp:posOffset>
          </wp:positionH>
          <wp:positionV relativeFrom="page">
            <wp:posOffset>10005059</wp:posOffset>
          </wp:positionV>
          <wp:extent cx="314325" cy="22860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3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C5E29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alt="" style="position:absolute;margin-left:61.4pt;margin-top:763.1pt;width:310.5pt;height:25.9pt;z-index:-16098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E4DCB8" w14:textId="77777777" w:rsidR="00E84F92" w:rsidRPr="005666C3" w:rsidRDefault="003F2F81">
                <w:pPr>
                  <w:spacing w:before="14"/>
                  <w:ind w:left="20"/>
                  <w:rPr>
                    <w:sz w:val="14"/>
                    <w:lang w:val="en-US"/>
                  </w:rPr>
                </w:pPr>
                <w:r w:rsidRPr="005666C3">
                  <w:rPr>
                    <w:sz w:val="14"/>
                    <w:lang w:val="en-US"/>
                  </w:rPr>
                  <w:t>Beijing</w:t>
                </w:r>
                <w:r w:rsidRPr="005666C3">
                  <w:rPr>
                    <w:spacing w:val="-4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Strong</w:t>
                </w:r>
                <w:r w:rsidRPr="005666C3">
                  <w:rPr>
                    <w:spacing w:val="-4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Biotechnologies,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Inc.</w:t>
                </w:r>
              </w:p>
              <w:p w14:paraId="64F431A5" w14:textId="77777777" w:rsidR="00E84F92" w:rsidRPr="005666C3" w:rsidRDefault="003F2F81">
                <w:pPr>
                  <w:ind w:left="20"/>
                  <w:rPr>
                    <w:sz w:val="14"/>
                    <w:lang w:val="en-US"/>
                  </w:rPr>
                </w:pPr>
                <w:r w:rsidRPr="005666C3">
                  <w:rPr>
                    <w:sz w:val="14"/>
                    <w:lang w:val="en-US"/>
                  </w:rPr>
                  <w:t>Add: 5/F</w:t>
                </w:r>
                <w:r w:rsidRPr="005666C3">
                  <w:rPr>
                    <w:spacing w:val="-4"/>
                    <w:sz w:val="14"/>
                    <w:lang w:val="en-US"/>
                  </w:rPr>
                  <w:t xml:space="preserve"> </w:t>
                </w:r>
                <w:proofErr w:type="spellStart"/>
                <w:r w:rsidRPr="005666C3">
                  <w:rPr>
                    <w:sz w:val="14"/>
                    <w:lang w:val="en-US"/>
                  </w:rPr>
                  <w:t>Kuang</w:t>
                </w:r>
                <w:proofErr w:type="spellEnd"/>
                <w:r w:rsidRPr="005666C3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Yi</w:t>
                </w:r>
                <w:r w:rsidRPr="005666C3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Building, No.</w:t>
                </w:r>
                <w:r w:rsidRPr="005666C3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15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Hua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Yuan</w:t>
                </w:r>
                <w:r w:rsidRPr="005666C3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Dong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Lu,</w:t>
                </w:r>
                <w:r w:rsidRPr="005666C3">
                  <w:rPr>
                    <w:spacing w:val="-2"/>
                    <w:sz w:val="14"/>
                    <w:lang w:val="en-US"/>
                  </w:rPr>
                  <w:t xml:space="preserve"> </w:t>
                </w:r>
                <w:proofErr w:type="spellStart"/>
                <w:r w:rsidRPr="005666C3">
                  <w:rPr>
                    <w:sz w:val="14"/>
                    <w:lang w:val="en-US"/>
                  </w:rPr>
                  <w:t>Haidian</w:t>
                </w:r>
                <w:proofErr w:type="spellEnd"/>
                <w:r w:rsidRPr="005666C3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District,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Beijing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100191</w:t>
                </w:r>
                <w:r w:rsidRPr="005666C3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P.</w:t>
                </w:r>
                <w:r w:rsidRPr="005666C3">
                  <w:rPr>
                    <w:spacing w:val="-3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R.</w:t>
                </w:r>
                <w:r w:rsidRPr="005666C3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China</w:t>
                </w:r>
                <w:r w:rsidRPr="005666C3">
                  <w:rPr>
                    <w:spacing w:val="-35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Tel:</w:t>
                </w:r>
                <w:r w:rsidRPr="005666C3">
                  <w:rPr>
                    <w:spacing w:val="36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+86</w:t>
                </w:r>
                <w:r w:rsidRPr="005666C3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10</w:t>
                </w:r>
                <w:r w:rsidRPr="005666C3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8201</w:t>
                </w:r>
                <w:r w:rsidRPr="005666C3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 xml:space="preserve">2486   </w:t>
                </w:r>
                <w:r w:rsidRPr="005666C3">
                  <w:rPr>
                    <w:spacing w:val="38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Fax:</w:t>
                </w:r>
                <w:r w:rsidRPr="005666C3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+86</w:t>
                </w:r>
                <w:r w:rsidRPr="005666C3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10</w:t>
                </w:r>
                <w:r w:rsidRPr="005666C3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8201</w:t>
                </w:r>
                <w:r w:rsidRPr="005666C3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5666C3">
                  <w:rPr>
                    <w:sz w:val="14"/>
                    <w:lang w:val="en-US"/>
                  </w:rPr>
                  <w:t>2812</w:t>
                </w:r>
              </w:p>
            </w:txbxContent>
          </v:textbox>
          <w10:wrap anchorx="page" anchory="page"/>
        </v:shape>
      </w:pict>
    </w:r>
    <w:r>
      <w:pict w14:anchorId="7E0DC4B1">
        <v:shape id="docshape3" o:spid="_x0000_s1027" type="#_x0000_t202" alt="" style="position:absolute;margin-left:492.3pt;margin-top:796.05pt;width:24.15pt;height:13.05pt;z-index:-16098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6AE03E" w14:textId="77777777" w:rsidR="00E84F92" w:rsidRDefault="003F2F81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V.4.0</w:t>
                </w:r>
              </w:p>
            </w:txbxContent>
          </v:textbox>
          <w10:wrap anchorx="page" anchory="page"/>
        </v:shape>
      </w:pict>
    </w:r>
    <w:r>
      <w:pict w14:anchorId="366F66C4">
        <v:shape id="docshape4" o:spid="_x0000_s1026" type="#_x0000_t202" alt="" style="position:absolute;margin-left:61.4pt;margin-top:798.6pt;width:89.05pt;height:9.8pt;z-index:-16097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88CF53" w14:textId="77777777" w:rsidR="00E84F92" w:rsidRPr="005666C3" w:rsidRDefault="003F2F81">
                <w:pPr>
                  <w:spacing w:before="14"/>
                  <w:ind w:left="20"/>
                  <w:rPr>
                    <w:sz w:val="14"/>
                    <w:lang w:val="en-US"/>
                  </w:rPr>
                </w:pPr>
                <w:r w:rsidRPr="005666C3">
                  <w:rPr>
                    <w:sz w:val="14"/>
                    <w:lang w:val="en-US"/>
                  </w:rPr>
                  <w:t>Web:</w:t>
                </w:r>
                <w:r w:rsidRPr="005666C3">
                  <w:rPr>
                    <w:spacing w:val="-7"/>
                    <w:sz w:val="14"/>
                    <w:lang w:val="en-US"/>
                  </w:rPr>
                  <w:t xml:space="preserve"> </w:t>
                </w:r>
                <w:hyperlink r:id="rId2">
                  <w:r w:rsidRPr="005666C3">
                    <w:rPr>
                      <w:sz w:val="14"/>
                      <w:lang w:val="en-US"/>
                    </w:rPr>
                    <w:t>http://en.bsbe.com.cn/</w:t>
                  </w:r>
                </w:hyperlink>
              </w:p>
            </w:txbxContent>
          </v:textbox>
          <w10:wrap anchorx="page" anchory="page"/>
        </v:shape>
      </w:pict>
    </w:r>
    <w:r>
      <w:pict w14:anchorId="4FE02DDD">
        <v:shape id="docshape5" o:spid="_x0000_s1025" type="#_x0000_t202" alt="" style="position:absolute;margin-left:170.85pt;margin-top:798.6pt;width:96.45pt;height:9.8pt;z-index:-16097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6DD0DE" w14:textId="77777777" w:rsidR="00E84F92" w:rsidRDefault="003F2F81">
                <w:pPr>
                  <w:spacing w:before="14"/>
                  <w:ind w:left="20"/>
                  <w:rPr>
                    <w:sz w:val="14"/>
                  </w:rPr>
                </w:pPr>
                <w:hyperlink r:id="rId3">
                  <w:proofErr w:type="spellStart"/>
                  <w:proofErr w:type="gramStart"/>
                  <w:r>
                    <w:rPr>
                      <w:sz w:val="14"/>
                    </w:rPr>
                    <w:t>Email:overseas@bsbe.com.cn</w:t>
                  </w:r>
                  <w:proofErr w:type="spellEnd"/>
                  <w:proofErr w:type="gramEnd"/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DA53" w14:textId="77777777" w:rsidR="003F2F81" w:rsidRDefault="003F2F81">
      <w:r>
        <w:separator/>
      </w:r>
    </w:p>
  </w:footnote>
  <w:footnote w:type="continuationSeparator" w:id="0">
    <w:p w14:paraId="49C7348D" w14:textId="77777777" w:rsidR="003F2F81" w:rsidRDefault="003F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1FCB" w14:textId="77777777" w:rsidR="00E84F92" w:rsidRDefault="003F2F8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6128" behindDoc="1" locked="0" layoutInCell="1" allowOverlap="1" wp14:anchorId="13599598" wp14:editId="6ECC9240">
          <wp:simplePos x="0" y="0"/>
          <wp:positionH relativeFrom="page">
            <wp:posOffset>792480</wp:posOffset>
          </wp:positionH>
          <wp:positionV relativeFrom="page">
            <wp:posOffset>431164</wp:posOffset>
          </wp:positionV>
          <wp:extent cx="1002664" cy="360045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664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139DA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461.2pt;margin-top:51.7pt;width:60pt;height:13.8pt;z-index:-16099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EC9E0D" w14:textId="77777777" w:rsidR="00E84F92" w:rsidRDefault="003F2F81">
                <w:pPr>
                  <w:spacing w:before="14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CE-P073-04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EE9"/>
    <w:multiLevelType w:val="hybridMultilevel"/>
    <w:tmpl w:val="080AC182"/>
    <w:lvl w:ilvl="0" w:tplc="1428AF0E">
      <w:start w:val="1"/>
      <w:numFmt w:val="decimal"/>
      <w:lvlText w:val="%1."/>
      <w:lvlJc w:val="left"/>
      <w:pPr>
        <w:ind w:left="328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34142B92">
      <w:start w:val="1"/>
      <w:numFmt w:val="decimal"/>
      <w:lvlText w:val="%2."/>
      <w:lvlJc w:val="left"/>
      <w:pPr>
        <w:ind w:left="2051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B7C913A">
      <w:numFmt w:val="bullet"/>
      <w:lvlText w:val="•"/>
      <w:lvlJc w:val="left"/>
      <w:pPr>
        <w:ind w:left="2409" w:hanging="247"/>
      </w:pPr>
      <w:rPr>
        <w:rFonts w:hint="default"/>
        <w:lang w:val="ru-RU" w:eastAsia="en-US" w:bidi="ar-SA"/>
      </w:rPr>
    </w:lvl>
    <w:lvl w:ilvl="3" w:tplc="F9A86210">
      <w:numFmt w:val="bullet"/>
      <w:lvlText w:val="•"/>
      <w:lvlJc w:val="left"/>
      <w:pPr>
        <w:ind w:left="2759" w:hanging="247"/>
      </w:pPr>
      <w:rPr>
        <w:rFonts w:hint="default"/>
        <w:lang w:val="ru-RU" w:eastAsia="en-US" w:bidi="ar-SA"/>
      </w:rPr>
    </w:lvl>
    <w:lvl w:ilvl="4" w:tplc="627A41B2">
      <w:numFmt w:val="bullet"/>
      <w:lvlText w:val="•"/>
      <w:lvlJc w:val="left"/>
      <w:pPr>
        <w:ind w:left="3109" w:hanging="247"/>
      </w:pPr>
      <w:rPr>
        <w:rFonts w:hint="default"/>
        <w:lang w:val="ru-RU" w:eastAsia="en-US" w:bidi="ar-SA"/>
      </w:rPr>
    </w:lvl>
    <w:lvl w:ilvl="5" w:tplc="D4B004FE">
      <w:numFmt w:val="bullet"/>
      <w:lvlText w:val="•"/>
      <w:lvlJc w:val="left"/>
      <w:pPr>
        <w:ind w:left="3459" w:hanging="247"/>
      </w:pPr>
      <w:rPr>
        <w:rFonts w:hint="default"/>
        <w:lang w:val="ru-RU" w:eastAsia="en-US" w:bidi="ar-SA"/>
      </w:rPr>
    </w:lvl>
    <w:lvl w:ilvl="6" w:tplc="FE7A1746">
      <w:numFmt w:val="bullet"/>
      <w:lvlText w:val="•"/>
      <w:lvlJc w:val="left"/>
      <w:pPr>
        <w:ind w:left="3808" w:hanging="247"/>
      </w:pPr>
      <w:rPr>
        <w:rFonts w:hint="default"/>
        <w:lang w:val="ru-RU" w:eastAsia="en-US" w:bidi="ar-SA"/>
      </w:rPr>
    </w:lvl>
    <w:lvl w:ilvl="7" w:tplc="218C6530">
      <w:numFmt w:val="bullet"/>
      <w:lvlText w:val="•"/>
      <w:lvlJc w:val="left"/>
      <w:pPr>
        <w:ind w:left="4158" w:hanging="247"/>
      </w:pPr>
      <w:rPr>
        <w:rFonts w:hint="default"/>
        <w:lang w:val="ru-RU" w:eastAsia="en-US" w:bidi="ar-SA"/>
      </w:rPr>
    </w:lvl>
    <w:lvl w:ilvl="8" w:tplc="42923612">
      <w:numFmt w:val="bullet"/>
      <w:lvlText w:val="•"/>
      <w:lvlJc w:val="left"/>
      <w:pPr>
        <w:ind w:left="4508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1DE92D0F"/>
    <w:multiLevelType w:val="hybridMultilevel"/>
    <w:tmpl w:val="9D069746"/>
    <w:lvl w:ilvl="0" w:tplc="C19C2440">
      <w:start w:val="1"/>
      <w:numFmt w:val="decimal"/>
      <w:lvlText w:val="%1."/>
      <w:lvlJc w:val="left"/>
      <w:pPr>
        <w:ind w:left="505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1" w:tplc="ECE0CC46">
      <w:numFmt w:val="bullet"/>
      <w:lvlText w:val="•"/>
      <w:lvlJc w:val="left"/>
      <w:pPr>
        <w:ind w:left="950" w:hanging="178"/>
      </w:pPr>
      <w:rPr>
        <w:rFonts w:hint="default"/>
        <w:lang w:val="ru-RU" w:eastAsia="en-US" w:bidi="ar-SA"/>
      </w:rPr>
    </w:lvl>
    <w:lvl w:ilvl="2" w:tplc="432673AC">
      <w:numFmt w:val="bullet"/>
      <w:lvlText w:val="•"/>
      <w:lvlJc w:val="left"/>
      <w:pPr>
        <w:ind w:left="1401" w:hanging="178"/>
      </w:pPr>
      <w:rPr>
        <w:rFonts w:hint="default"/>
        <w:lang w:val="ru-RU" w:eastAsia="en-US" w:bidi="ar-SA"/>
      </w:rPr>
    </w:lvl>
    <w:lvl w:ilvl="3" w:tplc="309C2674">
      <w:numFmt w:val="bullet"/>
      <w:lvlText w:val="•"/>
      <w:lvlJc w:val="left"/>
      <w:pPr>
        <w:ind w:left="1851" w:hanging="178"/>
      </w:pPr>
      <w:rPr>
        <w:rFonts w:hint="default"/>
        <w:lang w:val="ru-RU" w:eastAsia="en-US" w:bidi="ar-SA"/>
      </w:rPr>
    </w:lvl>
    <w:lvl w:ilvl="4" w:tplc="83D064F4">
      <w:numFmt w:val="bullet"/>
      <w:lvlText w:val="•"/>
      <w:lvlJc w:val="left"/>
      <w:pPr>
        <w:ind w:left="2302" w:hanging="178"/>
      </w:pPr>
      <w:rPr>
        <w:rFonts w:hint="default"/>
        <w:lang w:val="ru-RU" w:eastAsia="en-US" w:bidi="ar-SA"/>
      </w:rPr>
    </w:lvl>
    <w:lvl w:ilvl="5" w:tplc="56EE3A64">
      <w:numFmt w:val="bullet"/>
      <w:lvlText w:val="•"/>
      <w:lvlJc w:val="left"/>
      <w:pPr>
        <w:ind w:left="2753" w:hanging="178"/>
      </w:pPr>
      <w:rPr>
        <w:rFonts w:hint="default"/>
        <w:lang w:val="ru-RU" w:eastAsia="en-US" w:bidi="ar-SA"/>
      </w:rPr>
    </w:lvl>
    <w:lvl w:ilvl="6" w:tplc="9E18A602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7" w:tplc="0F9C3838">
      <w:numFmt w:val="bullet"/>
      <w:lvlText w:val="•"/>
      <w:lvlJc w:val="left"/>
      <w:pPr>
        <w:ind w:left="3654" w:hanging="178"/>
      </w:pPr>
      <w:rPr>
        <w:rFonts w:hint="default"/>
        <w:lang w:val="ru-RU" w:eastAsia="en-US" w:bidi="ar-SA"/>
      </w:rPr>
    </w:lvl>
    <w:lvl w:ilvl="8" w:tplc="034CDC2C">
      <w:numFmt w:val="bullet"/>
      <w:lvlText w:val="•"/>
      <w:lvlJc w:val="left"/>
      <w:pPr>
        <w:ind w:left="4105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2AE72DFE"/>
    <w:multiLevelType w:val="hybridMultilevel"/>
    <w:tmpl w:val="6E761440"/>
    <w:lvl w:ilvl="0" w:tplc="4378B7B2">
      <w:start w:val="1"/>
      <w:numFmt w:val="decimal"/>
      <w:lvlText w:val="%1."/>
      <w:lvlJc w:val="left"/>
      <w:pPr>
        <w:ind w:left="50" w:hanging="1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D4542F32">
      <w:numFmt w:val="bullet"/>
      <w:lvlText w:val="•"/>
      <w:lvlJc w:val="left"/>
      <w:pPr>
        <w:ind w:left="513" w:hanging="153"/>
      </w:pPr>
      <w:rPr>
        <w:rFonts w:hint="default"/>
        <w:lang w:val="ru-RU" w:eastAsia="en-US" w:bidi="ar-SA"/>
      </w:rPr>
    </w:lvl>
    <w:lvl w:ilvl="2" w:tplc="032064D2">
      <w:numFmt w:val="bullet"/>
      <w:lvlText w:val="•"/>
      <w:lvlJc w:val="left"/>
      <w:pPr>
        <w:ind w:left="967" w:hanging="153"/>
      </w:pPr>
      <w:rPr>
        <w:rFonts w:hint="default"/>
        <w:lang w:val="ru-RU" w:eastAsia="en-US" w:bidi="ar-SA"/>
      </w:rPr>
    </w:lvl>
    <w:lvl w:ilvl="3" w:tplc="54DAAD48">
      <w:numFmt w:val="bullet"/>
      <w:lvlText w:val="•"/>
      <w:lvlJc w:val="left"/>
      <w:pPr>
        <w:ind w:left="1421" w:hanging="153"/>
      </w:pPr>
      <w:rPr>
        <w:rFonts w:hint="default"/>
        <w:lang w:val="ru-RU" w:eastAsia="en-US" w:bidi="ar-SA"/>
      </w:rPr>
    </w:lvl>
    <w:lvl w:ilvl="4" w:tplc="5870396A">
      <w:numFmt w:val="bullet"/>
      <w:lvlText w:val="•"/>
      <w:lvlJc w:val="left"/>
      <w:pPr>
        <w:ind w:left="1875" w:hanging="153"/>
      </w:pPr>
      <w:rPr>
        <w:rFonts w:hint="default"/>
        <w:lang w:val="ru-RU" w:eastAsia="en-US" w:bidi="ar-SA"/>
      </w:rPr>
    </w:lvl>
    <w:lvl w:ilvl="5" w:tplc="16680830">
      <w:numFmt w:val="bullet"/>
      <w:lvlText w:val="•"/>
      <w:lvlJc w:val="left"/>
      <w:pPr>
        <w:ind w:left="2329" w:hanging="153"/>
      </w:pPr>
      <w:rPr>
        <w:rFonts w:hint="default"/>
        <w:lang w:val="ru-RU" w:eastAsia="en-US" w:bidi="ar-SA"/>
      </w:rPr>
    </w:lvl>
    <w:lvl w:ilvl="6" w:tplc="80662B5A">
      <w:numFmt w:val="bullet"/>
      <w:lvlText w:val="•"/>
      <w:lvlJc w:val="left"/>
      <w:pPr>
        <w:ind w:left="2783" w:hanging="153"/>
      </w:pPr>
      <w:rPr>
        <w:rFonts w:hint="default"/>
        <w:lang w:val="ru-RU" w:eastAsia="en-US" w:bidi="ar-SA"/>
      </w:rPr>
    </w:lvl>
    <w:lvl w:ilvl="7" w:tplc="64824768">
      <w:numFmt w:val="bullet"/>
      <w:lvlText w:val="•"/>
      <w:lvlJc w:val="left"/>
      <w:pPr>
        <w:ind w:left="3237" w:hanging="153"/>
      </w:pPr>
      <w:rPr>
        <w:rFonts w:hint="default"/>
        <w:lang w:val="ru-RU" w:eastAsia="en-US" w:bidi="ar-SA"/>
      </w:rPr>
    </w:lvl>
    <w:lvl w:ilvl="8" w:tplc="EC9CCCD2">
      <w:numFmt w:val="bullet"/>
      <w:lvlText w:val="•"/>
      <w:lvlJc w:val="left"/>
      <w:pPr>
        <w:ind w:left="3691" w:hanging="153"/>
      </w:pPr>
      <w:rPr>
        <w:rFonts w:hint="default"/>
        <w:lang w:val="ru-RU" w:eastAsia="en-US" w:bidi="ar-SA"/>
      </w:rPr>
    </w:lvl>
  </w:abstractNum>
  <w:abstractNum w:abstractNumId="3" w15:restartNumberingAfterBreak="0">
    <w:nsid w:val="5C7F46F6"/>
    <w:multiLevelType w:val="hybridMultilevel"/>
    <w:tmpl w:val="30163E5A"/>
    <w:lvl w:ilvl="0" w:tplc="53DED692">
      <w:start w:val="3"/>
      <w:numFmt w:val="decimal"/>
      <w:lvlText w:val="%1."/>
      <w:lvlJc w:val="left"/>
      <w:pPr>
        <w:ind w:left="200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1" w:tplc="2996EC92">
      <w:start w:val="1"/>
      <w:numFmt w:val="decimal"/>
      <w:lvlText w:val="%2."/>
      <w:lvlJc w:val="left"/>
      <w:pPr>
        <w:ind w:left="328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2" w:tplc="3C7CA958">
      <w:numFmt w:val="bullet"/>
      <w:lvlText w:val="•"/>
      <w:lvlJc w:val="left"/>
      <w:pPr>
        <w:ind w:left="848" w:hanging="178"/>
      </w:pPr>
      <w:rPr>
        <w:rFonts w:hint="default"/>
        <w:lang w:val="ru-RU" w:eastAsia="en-US" w:bidi="ar-SA"/>
      </w:rPr>
    </w:lvl>
    <w:lvl w:ilvl="3" w:tplc="186A1F9C">
      <w:numFmt w:val="bullet"/>
      <w:lvlText w:val="•"/>
      <w:lvlJc w:val="left"/>
      <w:pPr>
        <w:ind w:left="1377" w:hanging="178"/>
      </w:pPr>
      <w:rPr>
        <w:rFonts w:hint="default"/>
        <w:lang w:val="ru-RU" w:eastAsia="en-US" w:bidi="ar-SA"/>
      </w:rPr>
    </w:lvl>
    <w:lvl w:ilvl="4" w:tplc="2EB4F3E2">
      <w:numFmt w:val="bullet"/>
      <w:lvlText w:val="•"/>
      <w:lvlJc w:val="left"/>
      <w:pPr>
        <w:ind w:left="1906" w:hanging="178"/>
      </w:pPr>
      <w:rPr>
        <w:rFonts w:hint="default"/>
        <w:lang w:val="ru-RU" w:eastAsia="en-US" w:bidi="ar-SA"/>
      </w:rPr>
    </w:lvl>
    <w:lvl w:ilvl="5" w:tplc="C4383EFE">
      <w:numFmt w:val="bullet"/>
      <w:lvlText w:val="•"/>
      <w:lvlJc w:val="left"/>
      <w:pPr>
        <w:ind w:left="2435" w:hanging="178"/>
      </w:pPr>
      <w:rPr>
        <w:rFonts w:hint="default"/>
        <w:lang w:val="ru-RU" w:eastAsia="en-US" w:bidi="ar-SA"/>
      </w:rPr>
    </w:lvl>
    <w:lvl w:ilvl="6" w:tplc="E9561FFC">
      <w:numFmt w:val="bullet"/>
      <w:lvlText w:val="•"/>
      <w:lvlJc w:val="left"/>
      <w:pPr>
        <w:ind w:left="2964" w:hanging="178"/>
      </w:pPr>
      <w:rPr>
        <w:rFonts w:hint="default"/>
        <w:lang w:val="ru-RU" w:eastAsia="en-US" w:bidi="ar-SA"/>
      </w:rPr>
    </w:lvl>
    <w:lvl w:ilvl="7" w:tplc="783CF4CC">
      <w:numFmt w:val="bullet"/>
      <w:lvlText w:val="•"/>
      <w:lvlJc w:val="left"/>
      <w:pPr>
        <w:ind w:left="3493" w:hanging="178"/>
      </w:pPr>
      <w:rPr>
        <w:rFonts w:hint="default"/>
        <w:lang w:val="ru-RU" w:eastAsia="en-US" w:bidi="ar-SA"/>
      </w:rPr>
    </w:lvl>
    <w:lvl w:ilvl="8" w:tplc="F47CFC0C">
      <w:numFmt w:val="bullet"/>
      <w:lvlText w:val="•"/>
      <w:lvlJc w:val="left"/>
      <w:pPr>
        <w:ind w:left="4022" w:hanging="178"/>
      </w:pPr>
      <w:rPr>
        <w:rFonts w:hint="default"/>
        <w:lang w:val="ru-RU" w:eastAsia="en-US" w:bidi="ar-SA"/>
      </w:rPr>
    </w:lvl>
  </w:abstractNum>
  <w:num w:numId="1" w16cid:durableId="345404807">
    <w:abstractNumId w:val="2"/>
  </w:num>
  <w:num w:numId="2" w16cid:durableId="1807313941">
    <w:abstractNumId w:val="3"/>
  </w:num>
  <w:num w:numId="3" w16cid:durableId="554512542">
    <w:abstractNumId w:val="1"/>
  </w:num>
  <w:num w:numId="4" w16cid:durableId="104143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F92"/>
    <w:rsid w:val="003F2F81"/>
    <w:rsid w:val="00425850"/>
    <w:rsid w:val="005666C3"/>
    <w:rsid w:val="00A8481B"/>
    <w:rsid w:val="00E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,"/>
  <w14:docId w14:val="2E71A36A"/>
  <w15:docId w15:val="{8DC86A56-6B75-174D-9162-A6FEFA8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left="3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4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2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erseas@bsbe.com.cn" TargetMode="External"/><Relationship Id="rId2" Type="http://schemas.openxmlformats.org/officeDocument/2006/relationships/hyperlink" Target="http://en.bsbe.com.cn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928</Words>
  <Characters>6141</Characters>
  <Application>Microsoft Office Word</Application>
  <DocSecurity>0</DocSecurity>
  <Lines>149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Bile Acids Assay Kit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Bile Acids Assay Kit</dc:title>
  <dc:creator>dattaa</dc:creator>
  <cp:lastModifiedBy>Екатерина Иванушкина</cp:lastModifiedBy>
  <cp:revision>2</cp:revision>
  <dcterms:created xsi:type="dcterms:W3CDTF">2022-10-07T15:19:00Z</dcterms:created>
  <dcterms:modified xsi:type="dcterms:W3CDTF">2022-10-07T15:37:00Z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