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CA8C" w14:textId="77777777" w:rsidR="008674CA" w:rsidRPr="001F2797" w:rsidRDefault="005B20FC">
      <w:pPr>
        <w:pStyle w:val="Title"/>
        <w:rPr>
          <w:lang w:val="ru-RU"/>
        </w:rPr>
      </w:pPr>
      <w:r w:rsidRPr="001F2797">
        <w:rPr>
          <w:color w:val="333399"/>
          <w:lang w:val="ru-RU"/>
        </w:rPr>
        <w:t>Набор реагентов для определения</w:t>
      </w:r>
      <w:r w:rsidRPr="001F2797">
        <w:rPr>
          <w:color w:val="333399"/>
          <w:spacing w:val="-64"/>
          <w:lang w:val="ru-RU"/>
        </w:rPr>
        <w:t xml:space="preserve"> </w:t>
      </w:r>
      <w:proofErr w:type="spellStart"/>
      <w:r w:rsidRPr="001F2797">
        <w:rPr>
          <w:color w:val="333399"/>
          <w:lang w:val="ru-RU"/>
        </w:rPr>
        <w:t>холинэстеразы</w:t>
      </w:r>
      <w:proofErr w:type="spellEnd"/>
      <w:r w:rsidRPr="001F2797">
        <w:rPr>
          <w:color w:val="333399"/>
          <w:spacing w:val="-1"/>
          <w:lang w:val="ru-RU"/>
        </w:rPr>
        <w:t xml:space="preserve"> </w:t>
      </w:r>
      <w:r w:rsidRPr="001F2797">
        <w:rPr>
          <w:color w:val="333399"/>
          <w:lang w:val="ru-RU"/>
        </w:rPr>
        <w:t>(</w:t>
      </w:r>
      <w:r>
        <w:rPr>
          <w:color w:val="333399"/>
        </w:rPr>
        <w:t>CHE</w:t>
      </w:r>
      <w:r w:rsidRPr="001F2797">
        <w:rPr>
          <w:color w:val="333399"/>
          <w:lang w:val="ru-RU"/>
        </w:rPr>
        <w:t>)</w:t>
      </w:r>
    </w:p>
    <w:p w14:paraId="62C52144" w14:textId="77777777" w:rsidR="008674CA" w:rsidRDefault="005B20FC">
      <w:pPr>
        <w:pStyle w:val="Heading1"/>
        <w:spacing w:before="88"/>
        <w:ind w:left="148"/>
      </w:pPr>
      <w:proofErr w:type="spellStart"/>
      <w:r>
        <w:t>Метод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кинетический</w:t>
      </w:r>
      <w:proofErr w:type="spellEnd"/>
      <w:r>
        <w:rPr>
          <w:spacing w:val="-4"/>
        </w:rPr>
        <w:t xml:space="preserve"> </w:t>
      </w:r>
      <w:proofErr w:type="spellStart"/>
      <w:r>
        <w:t>метод</w:t>
      </w:r>
      <w:proofErr w:type="spellEnd"/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364"/>
        <w:gridCol w:w="1944"/>
      </w:tblGrid>
      <w:tr w:rsidR="008674CA" w14:paraId="2C87604E" w14:textId="77777777">
        <w:trPr>
          <w:trHeight w:val="333"/>
        </w:trPr>
        <w:tc>
          <w:tcPr>
            <w:tcW w:w="1205" w:type="dxa"/>
            <w:shd w:val="clear" w:color="auto" w:fill="D9D9D9"/>
          </w:tcPr>
          <w:p w14:paraId="3F9A27B0" w14:textId="77777777" w:rsidR="008674CA" w:rsidRDefault="005B20FC">
            <w:pPr>
              <w:pStyle w:val="TableParagraph"/>
              <w:spacing w:before="59"/>
              <w:ind w:left="26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Кат</w:t>
            </w:r>
            <w:proofErr w:type="spellEnd"/>
            <w:r>
              <w:rPr>
                <w:b/>
                <w:sz w:val="18"/>
              </w:rPr>
              <w:t>.№</w:t>
            </w:r>
            <w:proofErr w:type="gramEnd"/>
          </w:p>
        </w:tc>
        <w:tc>
          <w:tcPr>
            <w:tcW w:w="1364" w:type="dxa"/>
            <w:shd w:val="clear" w:color="auto" w:fill="D9D9D9"/>
          </w:tcPr>
          <w:p w14:paraId="17F159B1" w14:textId="77777777" w:rsidR="008674CA" w:rsidRDefault="005B20FC">
            <w:pPr>
              <w:pStyle w:val="TableParagraph"/>
              <w:spacing w:before="59"/>
              <w:ind w:left="29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Упаковка</w:t>
            </w:r>
            <w:proofErr w:type="spellEnd"/>
          </w:p>
        </w:tc>
        <w:tc>
          <w:tcPr>
            <w:tcW w:w="1944" w:type="dxa"/>
            <w:shd w:val="clear" w:color="auto" w:fill="D9D9D9"/>
          </w:tcPr>
          <w:p w14:paraId="210A8B1B" w14:textId="77777777" w:rsidR="008674CA" w:rsidRDefault="005B20FC">
            <w:pPr>
              <w:pStyle w:val="TableParagraph"/>
              <w:spacing w:before="59"/>
              <w:ind w:left="4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Анализатор</w:t>
            </w:r>
            <w:proofErr w:type="spellEnd"/>
          </w:p>
        </w:tc>
      </w:tr>
      <w:tr w:rsidR="008674CA" w14:paraId="36601372" w14:textId="77777777">
        <w:trPr>
          <w:trHeight w:val="719"/>
        </w:trPr>
        <w:tc>
          <w:tcPr>
            <w:tcW w:w="1205" w:type="dxa"/>
          </w:tcPr>
          <w:p w14:paraId="60864D7A" w14:textId="77777777" w:rsidR="008674CA" w:rsidRDefault="008674C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B57238E" w14:textId="77777777" w:rsidR="008674CA" w:rsidRDefault="005B20F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EGS0811G</w:t>
            </w:r>
          </w:p>
        </w:tc>
        <w:tc>
          <w:tcPr>
            <w:tcW w:w="1364" w:type="dxa"/>
          </w:tcPr>
          <w:p w14:paraId="78FBB714" w14:textId="77777777" w:rsidR="008674CA" w:rsidRDefault="005B20FC">
            <w:pPr>
              <w:pStyle w:val="TableParagraph"/>
              <w:spacing w:before="152"/>
              <w:rPr>
                <w:sz w:val="18"/>
              </w:rPr>
            </w:pPr>
            <w:r>
              <w:rPr>
                <w:sz w:val="18"/>
              </w:rPr>
              <w:t>R1:4×20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  <w:p w14:paraId="6BAB78D1" w14:textId="77777777" w:rsidR="008674CA" w:rsidRDefault="005B20F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R2:1×16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</w:tc>
        <w:tc>
          <w:tcPr>
            <w:tcW w:w="1944" w:type="dxa"/>
          </w:tcPr>
          <w:p w14:paraId="2C46E230" w14:textId="77777777" w:rsidR="008674CA" w:rsidRDefault="005B20FC">
            <w:pPr>
              <w:pStyle w:val="TableParagraph"/>
              <w:spacing w:line="240" w:lineRule="exact"/>
              <w:ind w:right="296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Hitachi917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OlympusAU640/40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0/600</w:t>
            </w:r>
          </w:p>
        </w:tc>
      </w:tr>
      <w:tr w:rsidR="008674CA" w14:paraId="1E1B975E" w14:textId="77777777">
        <w:trPr>
          <w:trHeight w:val="719"/>
        </w:trPr>
        <w:tc>
          <w:tcPr>
            <w:tcW w:w="1205" w:type="dxa"/>
          </w:tcPr>
          <w:p w14:paraId="1ED6C53F" w14:textId="77777777" w:rsidR="008674CA" w:rsidRDefault="008674C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3059CAA5" w14:textId="77777777" w:rsidR="008674CA" w:rsidRDefault="005B20F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EGB0801G</w:t>
            </w:r>
          </w:p>
        </w:tc>
        <w:tc>
          <w:tcPr>
            <w:tcW w:w="1364" w:type="dxa"/>
          </w:tcPr>
          <w:p w14:paraId="7FBFDDBA" w14:textId="77777777" w:rsidR="008674CA" w:rsidRDefault="005B20FC">
            <w:pPr>
              <w:pStyle w:val="TableParagraph"/>
              <w:spacing w:before="152"/>
              <w:rPr>
                <w:sz w:val="18"/>
              </w:rPr>
            </w:pPr>
            <w:r>
              <w:rPr>
                <w:sz w:val="18"/>
              </w:rPr>
              <w:t>R1:2×40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  <w:p w14:paraId="7EAA14D7" w14:textId="77777777" w:rsidR="008674CA" w:rsidRDefault="005B20F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R2:1×16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</w:tc>
        <w:tc>
          <w:tcPr>
            <w:tcW w:w="1944" w:type="dxa"/>
          </w:tcPr>
          <w:p w14:paraId="5DEE6813" w14:textId="77777777" w:rsidR="008674CA" w:rsidRDefault="005B20FC">
            <w:pPr>
              <w:pStyle w:val="TableParagraph"/>
              <w:spacing w:line="240" w:lineRule="exact"/>
              <w:ind w:right="225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Hitachi 717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ShimadzuCL7200/8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</w:p>
        </w:tc>
      </w:tr>
      <w:tr w:rsidR="008674CA" w14:paraId="1EABF52A" w14:textId="77777777">
        <w:trPr>
          <w:trHeight w:val="478"/>
        </w:trPr>
        <w:tc>
          <w:tcPr>
            <w:tcW w:w="1205" w:type="dxa"/>
          </w:tcPr>
          <w:p w14:paraId="238AAB4B" w14:textId="77777777" w:rsidR="008674CA" w:rsidRDefault="005B20FC">
            <w:pPr>
              <w:pStyle w:val="TableParagraph"/>
              <w:spacing w:before="151"/>
              <w:ind w:left="105"/>
              <w:rPr>
                <w:sz w:val="18"/>
              </w:rPr>
            </w:pPr>
            <w:r>
              <w:rPr>
                <w:sz w:val="18"/>
              </w:rPr>
              <w:t>EGH081G</w:t>
            </w:r>
          </w:p>
        </w:tc>
        <w:tc>
          <w:tcPr>
            <w:tcW w:w="1364" w:type="dxa"/>
          </w:tcPr>
          <w:p w14:paraId="19DA344A" w14:textId="77777777" w:rsidR="008674CA" w:rsidRDefault="005B20FC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R1:2×40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  <w:p w14:paraId="6314BEC4" w14:textId="77777777" w:rsidR="008674CA" w:rsidRDefault="005B20FC">
            <w:pPr>
              <w:pStyle w:val="TableParagraph"/>
              <w:spacing w:before="33" w:line="187" w:lineRule="exact"/>
              <w:rPr>
                <w:sz w:val="18"/>
              </w:rPr>
            </w:pPr>
            <w:r>
              <w:rPr>
                <w:sz w:val="18"/>
              </w:rPr>
              <w:t>R2:1×16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</w:tc>
        <w:tc>
          <w:tcPr>
            <w:tcW w:w="1944" w:type="dxa"/>
          </w:tcPr>
          <w:p w14:paraId="2DE754C6" w14:textId="77777777" w:rsidR="008674CA" w:rsidRDefault="005B20FC">
            <w:pPr>
              <w:pStyle w:val="TableParagraph"/>
              <w:spacing w:before="151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Hitachi902</w:t>
            </w:r>
          </w:p>
        </w:tc>
      </w:tr>
      <w:tr w:rsidR="008674CA" w14:paraId="4A9EA202" w14:textId="77777777">
        <w:trPr>
          <w:trHeight w:val="720"/>
        </w:trPr>
        <w:tc>
          <w:tcPr>
            <w:tcW w:w="1205" w:type="dxa"/>
          </w:tcPr>
          <w:p w14:paraId="45E91FCE" w14:textId="77777777" w:rsidR="008674CA" w:rsidRDefault="008674C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B75E99F" w14:textId="77777777" w:rsidR="008674CA" w:rsidRDefault="005B20FC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EGD081G</w:t>
            </w:r>
          </w:p>
        </w:tc>
        <w:tc>
          <w:tcPr>
            <w:tcW w:w="1364" w:type="dxa"/>
          </w:tcPr>
          <w:p w14:paraId="15902CB1" w14:textId="77777777" w:rsidR="008674CA" w:rsidRDefault="005B20FC">
            <w:pPr>
              <w:pStyle w:val="TableParagraph"/>
              <w:spacing w:before="152"/>
              <w:rPr>
                <w:sz w:val="18"/>
              </w:rPr>
            </w:pPr>
            <w:r>
              <w:rPr>
                <w:sz w:val="18"/>
              </w:rPr>
              <w:t>R1:30×4,3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  <w:p w14:paraId="570F310E" w14:textId="77777777" w:rsidR="008674CA" w:rsidRDefault="005B20F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R2: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6×4,3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</w:tc>
        <w:tc>
          <w:tcPr>
            <w:tcW w:w="1944" w:type="dxa"/>
          </w:tcPr>
          <w:p w14:paraId="7CD9CD1C" w14:textId="77777777" w:rsidR="008674CA" w:rsidRDefault="005B20FC">
            <w:pPr>
              <w:pStyle w:val="TableParagraph"/>
              <w:spacing w:line="240" w:lineRule="exact"/>
              <w:ind w:right="476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Siemens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Dupont/Siemens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Behring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</w:p>
        </w:tc>
      </w:tr>
      <w:tr w:rsidR="008674CA" w14:paraId="2831884A" w14:textId="77777777">
        <w:trPr>
          <w:trHeight w:val="830"/>
        </w:trPr>
        <w:tc>
          <w:tcPr>
            <w:tcW w:w="1205" w:type="dxa"/>
          </w:tcPr>
          <w:p w14:paraId="42BA03DD" w14:textId="77777777" w:rsidR="008674CA" w:rsidRDefault="008674CA">
            <w:pPr>
              <w:pStyle w:val="TableParagraph"/>
              <w:ind w:left="0"/>
              <w:rPr>
                <w:b/>
                <w:sz w:val="18"/>
              </w:rPr>
            </w:pPr>
          </w:p>
          <w:p w14:paraId="753306A8" w14:textId="77777777" w:rsidR="008674CA" w:rsidRDefault="005B20FC">
            <w:pPr>
              <w:pStyle w:val="TableParagraph"/>
              <w:spacing w:line="278" w:lineRule="auto"/>
              <w:ind w:left="105" w:right="129"/>
              <w:rPr>
                <w:sz w:val="18"/>
              </w:rPr>
            </w:pPr>
            <w:r>
              <w:rPr>
                <w:sz w:val="18"/>
              </w:rPr>
              <w:t>EGCHE460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BS</w:t>
            </w:r>
          </w:p>
        </w:tc>
        <w:tc>
          <w:tcPr>
            <w:tcW w:w="1364" w:type="dxa"/>
          </w:tcPr>
          <w:p w14:paraId="41933EE9" w14:textId="77777777" w:rsidR="008674CA" w:rsidRDefault="008674CA">
            <w:pPr>
              <w:pStyle w:val="TableParagraph"/>
              <w:ind w:left="0"/>
              <w:rPr>
                <w:b/>
                <w:sz w:val="18"/>
              </w:rPr>
            </w:pPr>
          </w:p>
          <w:p w14:paraId="48E14F6E" w14:textId="77777777" w:rsidR="008674CA" w:rsidRDefault="005B20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R1:2×40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  <w:p w14:paraId="06B10030" w14:textId="77777777" w:rsidR="008674CA" w:rsidRDefault="005B20FC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R2:1×16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</w:tc>
        <w:tc>
          <w:tcPr>
            <w:tcW w:w="1944" w:type="dxa"/>
          </w:tcPr>
          <w:p w14:paraId="4F60E104" w14:textId="77777777" w:rsidR="008674CA" w:rsidRDefault="005B20FC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Mindray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BS120/180/190/200/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220/230/240/430/460</w:t>
            </w:r>
          </w:p>
          <w:p w14:paraId="52A53D67" w14:textId="77777777" w:rsidR="008674CA" w:rsidRDefault="005B20F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/830</w:t>
            </w:r>
          </w:p>
        </w:tc>
      </w:tr>
      <w:tr w:rsidR="008674CA" w14:paraId="73580A99" w14:textId="77777777">
        <w:trPr>
          <w:trHeight w:val="479"/>
        </w:trPr>
        <w:tc>
          <w:tcPr>
            <w:tcW w:w="1205" w:type="dxa"/>
          </w:tcPr>
          <w:p w14:paraId="0F4639A1" w14:textId="77777777" w:rsidR="008674CA" w:rsidRDefault="005B20FC">
            <w:pPr>
              <w:pStyle w:val="TableParagraph"/>
              <w:spacing w:before="152"/>
              <w:ind w:left="105"/>
              <w:rPr>
                <w:sz w:val="18"/>
              </w:rPr>
            </w:pPr>
            <w:r>
              <w:rPr>
                <w:sz w:val="18"/>
              </w:rPr>
              <w:t>EGGCHE</w:t>
            </w:r>
          </w:p>
        </w:tc>
        <w:tc>
          <w:tcPr>
            <w:tcW w:w="1364" w:type="dxa"/>
          </w:tcPr>
          <w:p w14:paraId="141D988D" w14:textId="77777777" w:rsidR="008674CA" w:rsidRDefault="005B20FC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R1:2×40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  <w:p w14:paraId="4E722281" w14:textId="77777777" w:rsidR="008674CA" w:rsidRDefault="005B20FC">
            <w:pPr>
              <w:pStyle w:val="TableParagraph"/>
              <w:spacing w:before="33" w:line="187" w:lineRule="exact"/>
              <w:rPr>
                <w:sz w:val="18"/>
              </w:rPr>
            </w:pPr>
            <w:r>
              <w:rPr>
                <w:sz w:val="18"/>
              </w:rPr>
              <w:t>R2:1×16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</w:t>
            </w:r>
            <w:proofErr w:type="spellEnd"/>
          </w:p>
        </w:tc>
        <w:tc>
          <w:tcPr>
            <w:tcW w:w="1944" w:type="dxa"/>
          </w:tcPr>
          <w:p w14:paraId="0BA27B12" w14:textId="77777777" w:rsidR="008674CA" w:rsidRDefault="005B20FC">
            <w:pPr>
              <w:pStyle w:val="TableParagraph"/>
              <w:spacing w:before="30"/>
              <w:ind w:right="602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Semi Auto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Analyzer</w:t>
            </w:r>
          </w:p>
        </w:tc>
      </w:tr>
    </w:tbl>
    <w:p w14:paraId="139B7E1B" w14:textId="77777777" w:rsidR="008674CA" w:rsidRPr="001F2797" w:rsidRDefault="005B20FC">
      <w:pPr>
        <w:spacing w:before="1"/>
        <w:ind w:left="147"/>
        <w:rPr>
          <w:b/>
          <w:sz w:val="16"/>
          <w:szCs w:val="16"/>
        </w:rPr>
      </w:pPr>
      <w:r w:rsidRPr="001F2797">
        <w:rPr>
          <w:b/>
          <w:sz w:val="16"/>
          <w:szCs w:val="16"/>
        </w:rPr>
        <w:t>НАЗНАЧЕНИЕ</w:t>
      </w:r>
    </w:p>
    <w:p w14:paraId="4F418249" w14:textId="77777777" w:rsidR="008674CA" w:rsidRPr="001F2797" w:rsidRDefault="005B20FC">
      <w:pPr>
        <w:spacing w:before="1"/>
        <w:ind w:left="148" w:right="1031"/>
        <w:rPr>
          <w:sz w:val="16"/>
          <w:szCs w:val="16"/>
          <w:lang w:val="ru-RU"/>
        </w:rPr>
      </w:pPr>
      <w:r w:rsidRPr="001F2797">
        <w:rPr>
          <w:sz w:val="16"/>
          <w:szCs w:val="16"/>
          <w:lang w:val="ru-RU"/>
        </w:rPr>
        <w:t xml:space="preserve">Для количественного </w:t>
      </w:r>
      <w:r w:rsidRPr="001F2797">
        <w:rPr>
          <w:i/>
          <w:sz w:val="16"/>
          <w:szCs w:val="16"/>
        </w:rPr>
        <w:t>in</w:t>
      </w:r>
      <w:r w:rsidRPr="001F2797">
        <w:rPr>
          <w:i/>
          <w:sz w:val="16"/>
          <w:szCs w:val="16"/>
          <w:lang w:val="ru-RU"/>
        </w:rPr>
        <w:t xml:space="preserve"> </w:t>
      </w:r>
      <w:r w:rsidRPr="001F2797">
        <w:rPr>
          <w:i/>
          <w:sz w:val="16"/>
          <w:szCs w:val="16"/>
        </w:rPr>
        <w:t>vitro</w:t>
      </w:r>
      <w:r w:rsidRPr="001F2797">
        <w:rPr>
          <w:i/>
          <w:sz w:val="16"/>
          <w:szCs w:val="16"/>
          <w:lang w:val="ru-RU"/>
        </w:rPr>
        <w:t xml:space="preserve"> </w:t>
      </w:r>
      <w:r w:rsidRPr="001F2797">
        <w:rPr>
          <w:sz w:val="16"/>
          <w:szCs w:val="16"/>
          <w:lang w:val="ru-RU"/>
        </w:rPr>
        <w:t>определения</w:t>
      </w:r>
      <w:r w:rsidRPr="001F2797">
        <w:rPr>
          <w:spacing w:val="-48"/>
          <w:sz w:val="16"/>
          <w:szCs w:val="16"/>
          <w:lang w:val="ru-RU"/>
        </w:rPr>
        <w:t xml:space="preserve"> </w:t>
      </w:r>
      <w:proofErr w:type="spellStart"/>
      <w:r w:rsidRPr="001F2797">
        <w:rPr>
          <w:sz w:val="16"/>
          <w:szCs w:val="16"/>
          <w:lang w:val="ru-RU"/>
        </w:rPr>
        <w:t>холинэстеразы</w:t>
      </w:r>
      <w:proofErr w:type="spellEnd"/>
      <w:r w:rsidRPr="001F2797">
        <w:rPr>
          <w:sz w:val="16"/>
          <w:szCs w:val="16"/>
          <w:lang w:val="ru-RU"/>
        </w:rPr>
        <w:t xml:space="preserve"> в</w:t>
      </w:r>
      <w:r w:rsidRPr="001F2797">
        <w:rPr>
          <w:spacing w:val="-1"/>
          <w:sz w:val="16"/>
          <w:szCs w:val="16"/>
          <w:lang w:val="ru-RU"/>
        </w:rPr>
        <w:t xml:space="preserve"> </w:t>
      </w:r>
      <w:r w:rsidRPr="001F2797">
        <w:rPr>
          <w:sz w:val="16"/>
          <w:szCs w:val="16"/>
          <w:lang w:val="ru-RU"/>
        </w:rPr>
        <w:t>сыворотке.</w:t>
      </w:r>
    </w:p>
    <w:p w14:paraId="1F30185E" w14:textId="77777777" w:rsidR="008674CA" w:rsidRPr="001F2797" w:rsidRDefault="005B20FC" w:rsidP="001F2797">
      <w:pPr>
        <w:pStyle w:val="Heading1"/>
        <w:spacing w:before="100" w:line="207" w:lineRule="exact"/>
        <w:rPr>
          <w:sz w:val="16"/>
          <w:szCs w:val="16"/>
          <w:lang w:val="ru-RU"/>
        </w:rPr>
      </w:pPr>
      <w:r w:rsidRPr="001F2797">
        <w:rPr>
          <w:sz w:val="16"/>
          <w:szCs w:val="16"/>
          <w:lang w:val="ru-RU"/>
        </w:rPr>
        <w:t>КЛИНИЧЕСКАЯ</w:t>
      </w:r>
      <w:r w:rsidRPr="001F2797">
        <w:rPr>
          <w:spacing w:val="-10"/>
          <w:sz w:val="16"/>
          <w:szCs w:val="16"/>
          <w:lang w:val="ru-RU"/>
        </w:rPr>
        <w:t xml:space="preserve"> </w:t>
      </w:r>
      <w:r w:rsidRPr="001F2797">
        <w:rPr>
          <w:sz w:val="16"/>
          <w:szCs w:val="16"/>
          <w:lang w:val="ru-RU"/>
        </w:rPr>
        <w:t>ЗНАЧИМОСТЬ</w:t>
      </w:r>
    </w:p>
    <w:p w14:paraId="13238C91" w14:textId="77777777" w:rsidR="008674CA" w:rsidRPr="001F2797" w:rsidRDefault="005B20FC">
      <w:pPr>
        <w:pStyle w:val="BodyText"/>
        <w:spacing w:before="3"/>
        <w:ind w:right="96"/>
        <w:rPr>
          <w:lang w:val="ru-RU"/>
        </w:rPr>
      </w:pPr>
      <w:r w:rsidRPr="001F2797">
        <w:rPr>
          <w:lang w:val="ru-RU"/>
        </w:rPr>
        <w:t xml:space="preserve">Сывороточные </w:t>
      </w:r>
      <w:proofErr w:type="spellStart"/>
      <w:r w:rsidRPr="001F2797">
        <w:rPr>
          <w:lang w:val="ru-RU"/>
        </w:rPr>
        <w:t>холинэстеразы</w:t>
      </w:r>
      <w:proofErr w:type="spellEnd"/>
      <w:r w:rsidRPr="001F2797">
        <w:rPr>
          <w:lang w:val="ru-RU"/>
        </w:rPr>
        <w:t xml:space="preserve"> (ХЭ) можно разделить на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два типа: один находится в сером веществе центральной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нервной системы, симпатических нервных узлах,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двигательных концевых пластинках, эритроцитах и др. 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действует</w:t>
      </w:r>
      <w:r w:rsidRPr="001F2797">
        <w:rPr>
          <w:spacing w:val="-8"/>
          <w:lang w:val="ru-RU"/>
        </w:rPr>
        <w:t xml:space="preserve"> </w:t>
      </w:r>
      <w:r w:rsidRPr="001F2797">
        <w:rPr>
          <w:lang w:val="ru-RU"/>
        </w:rPr>
        <w:t>главным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образом</w:t>
      </w:r>
      <w:r w:rsidRPr="001F2797">
        <w:rPr>
          <w:spacing w:val="-7"/>
          <w:lang w:val="ru-RU"/>
        </w:rPr>
        <w:t xml:space="preserve"> </w:t>
      </w:r>
      <w:r w:rsidRPr="001F2797">
        <w:rPr>
          <w:lang w:val="ru-RU"/>
        </w:rPr>
        <w:t>на</w:t>
      </w:r>
      <w:r w:rsidRPr="001F2797">
        <w:rPr>
          <w:spacing w:val="-7"/>
          <w:lang w:val="ru-RU"/>
        </w:rPr>
        <w:t xml:space="preserve"> </w:t>
      </w:r>
      <w:r w:rsidRPr="001F2797">
        <w:rPr>
          <w:lang w:val="ru-RU"/>
        </w:rPr>
        <w:t>ацетилхолин,</w:t>
      </w:r>
      <w:r w:rsidRPr="001F2797">
        <w:rPr>
          <w:spacing w:val="-8"/>
          <w:lang w:val="ru-RU"/>
        </w:rPr>
        <w:t xml:space="preserve"> </w:t>
      </w:r>
      <w:r w:rsidRPr="001F2797">
        <w:rPr>
          <w:lang w:val="ru-RU"/>
        </w:rPr>
        <w:t>аутентичным</w:t>
      </w:r>
      <w:r w:rsidRPr="001F2797">
        <w:rPr>
          <w:spacing w:val="-41"/>
          <w:lang w:val="ru-RU"/>
        </w:rPr>
        <w:t xml:space="preserve"> </w:t>
      </w:r>
      <w:r w:rsidRPr="001F2797">
        <w:rPr>
          <w:lang w:val="ru-RU"/>
        </w:rPr>
        <w:t xml:space="preserve">или </w:t>
      </w:r>
      <w:proofErr w:type="spellStart"/>
      <w:r w:rsidRPr="001F2797">
        <w:rPr>
          <w:lang w:val="ru-RU"/>
        </w:rPr>
        <w:t>ацетилхолинэстеразой</w:t>
      </w:r>
      <w:proofErr w:type="spellEnd"/>
      <w:r w:rsidRPr="001F2797">
        <w:rPr>
          <w:lang w:val="ru-RU"/>
        </w:rPr>
        <w:t xml:space="preserve"> (АХЭ). Второй тип находится в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белом веществе центральной нервной системы, плазме,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печени, поджелудочной железе, брыжейке, матке и т.д.</w:t>
      </w:r>
    </w:p>
    <w:p w14:paraId="55D455EA" w14:textId="77777777" w:rsidR="008674CA" w:rsidRPr="001F2797" w:rsidRDefault="005B20FC">
      <w:pPr>
        <w:pStyle w:val="BodyText"/>
        <w:ind w:right="96"/>
        <w:rPr>
          <w:lang w:val="ru-RU"/>
        </w:rPr>
      </w:pPr>
      <w:r w:rsidRPr="001F2797">
        <w:rPr>
          <w:lang w:val="ru-RU"/>
        </w:rPr>
        <w:t>Помимо действия на ацетилхолин, он также может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действовать</w:t>
      </w:r>
      <w:r w:rsidRPr="001F2797">
        <w:rPr>
          <w:spacing w:val="-4"/>
          <w:lang w:val="ru-RU"/>
        </w:rPr>
        <w:t xml:space="preserve"> </w:t>
      </w:r>
      <w:r w:rsidRPr="001F2797">
        <w:rPr>
          <w:lang w:val="ru-RU"/>
        </w:rPr>
        <w:t>на</w:t>
      </w:r>
      <w:r w:rsidRPr="001F2797">
        <w:rPr>
          <w:spacing w:val="-4"/>
          <w:lang w:val="ru-RU"/>
        </w:rPr>
        <w:t xml:space="preserve"> </w:t>
      </w:r>
      <w:r w:rsidRPr="001F2797">
        <w:rPr>
          <w:lang w:val="ru-RU"/>
        </w:rPr>
        <w:t>другие</w:t>
      </w:r>
      <w:r w:rsidRPr="001F2797">
        <w:rPr>
          <w:spacing w:val="-3"/>
          <w:lang w:val="ru-RU"/>
        </w:rPr>
        <w:t xml:space="preserve"> </w:t>
      </w:r>
      <w:r w:rsidRPr="001F2797">
        <w:rPr>
          <w:lang w:val="ru-RU"/>
        </w:rPr>
        <w:t>эфиры</w:t>
      </w:r>
      <w:r w:rsidRPr="001F2797">
        <w:rPr>
          <w:spacing w:val="-4"/>
          <w:lang w:val="ru-RU"/>
        </w:rPr>
        <w:t xml:space="preserve"> </w:t>
      </w:r>
      <w:r w:rsidRPr="001F2797">
        <w:rPr>
          <w:lang w:val="ru-RU"/>
        </w:rPr>
        <w:t>холина.</w:t>
      </w:r>
      <w:r w:rsidRPr="001F2797">
        <w:rPr>
          <w:spacing w:val="-3"/>
          <w:lang w:val="ru-RU"/>
        </w:rPr>
        <w:t xml:space="preserve"> </w:t>
      </w:r>
      <w:r w:rsidRPr="001F2797">
        <w:rPr>
          <w:lang w:val="ru-RU"/>
        </w:rPr>
        <w:t>Его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специфичность</w:t>
      </w:r>
      <w:r w:rsidRPr="001F2797">
        <w:rPr>
          <w:spacing w:val="-3"/>
          <w:lang w:val="ru-RU"/>
        </w:rPr>
        <w:t xml:space="preserve"> </w:t>
      </w:r>
      <w:r w:rsidRPr="001F2797">
        <w:rPr>
          <w:lang w:val="ru-RU"/>
        </w:rPr>
        <w:t>к</w:t>
      </w:r>
      <w:r w:rsidRPr="001F2797">
        <w:rPr>
          <w:spacing w:val="-41"/>
          <w:lang w:val="ru-RU"/>
        </w:rPr>
        <w:t xml:space="preserve"> </w:t>
      </w:r>
      <w:r w:rsidRPr="001F2797">
        <w:rPr>
          <w:lang w:val="ru-RU"/>
        </w:rPr>
        <w:t>гидролизу ацетилхолина слабее, чем у</w:t>
      </w:r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ацетилхолинэстеразы</w:t>
      </w:r>
      <w:proofErr w:type="spellEnd"/>
      <w:r w:rsidRPr="001F2797">
        <w:rPr>
          <w:lang w:val="ru-RU"/>
        </w:rPr>
        <w:t>, поэтому этот тип называется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псевдо-</w:t>
      </w:r>
      <w:proofErr w:type="spellStart"/>
      <w:r w:rsidRPr="001F2797">
        <w:rPr>
          <w:lang w:val="ru-RU"/>
        </w:rPr>
        <w:t>холинэстеразой</w:t>
      </w:r>
      <w:proofErr w:type="spellEnd"/>
      <w:r w:rsidRPr="001F2797">
        <w:rPr>
          <w:lang w:val="ru-RU"/>
        </w:rPr>
        <w:t xml:space="preserve"> (псевдо-ХЭ). Сывороточная ХЭ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относится к </w:t>
      </w:r>
      <w:proofErr w:type="spellStart"/>
      <w:r w:rsidRPr="001F2797">
        <w:rPr>
          <w:lang w:val="ru-RU"/>
        </w:rPr>
        <w:t>псевдохолинэстераз</w:t>
      </w:r>
      <w:proofErr w:type="spellEnd"/>
      <w:r>
        <w:t>e</w:t>
      </w:r>
      <w:r w:rsidRPr="001F2797">
        <w:rPr>
          <w:lang w:val="ru-RU"/>
        </w:rPr>
        <w:t>, которая синтезируется в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печени. Снижение уровня ХЭ имеет патологическое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значение. </w:t>
      </w:r>
      <w:proofErr w:type="spellStart"/>
      <w:r w:rsidRPr="001F2797">
        <w:rPr>
          <w:lang w:val="ru-RU"/>
        </w:rPr>
        <w:t>Холинэстераза</w:t>
      </w:r>
      <w:proofErr w:type="spellEnd"/>
      <w:r w:rsidRPr="001F2797">
        <w:rPr>
          <w:lang w:val="ru-RU"/>
        </w:rPr>
        <w:t xml:space="preserve"> часто используется для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выявления отравления фосфорорганическими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пестицидами и является наиболее важным показателем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для наблюдения за тяжестью отравления 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выздоровлением после отравления. При остром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отравлении содержание </w:t>
      </w:r>
      <w:proofErr w:type="spellStart"/>
      <w:r w:rsidRPr="001F2797">
        <w:rPr>
          <w:lang w:val="ru-RU"/>
        </w:rPr>
        <w:t>холинэстеразы</w:t>
      </w:r>
      <w:proofErr w:type="spellEnd"/>
      <w:r w:rsidRPr="001F2797">
        <w:rPr>
          <w:lang w:val="ru-RU"/>
        </w:rPr>
        <w:t xml:space="preserve"> может быть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значительно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снижено.</w:t>
      </w:r>
    </w:p>
    <w:p w14:paraId="4DF0D789" w14:textId="77777777" w:rsidR="008674CA" w:rsidRPr="001F2797" w:rsidRDefault="005B20FC">
      <w:pPr>
        <w:pStyle w:val="BodyText"/>
        <w:spacing w:before="1"/>
        <w:ind w:right="145"/>
        <w:rPr>
          <w:lang w:val="ru-RU"/>
        </w:rPr>
      </w:pPr>
      <w:proofErr w:type="spellStart"/>
      <w:r w:rsidRPr="001F2797">
        <w:rPr>
          <w:lang w:val="ru-RU"/>
        </w:rPr>
        <w:t>Холинэстераза</w:t>
      </w:r>
      <w:proofErr w:type="spellEnd"/>
      <w:r w:rsidRPr="001F2797">
        <w:rPr>
          <w:lang w:val="ru-RU"/>
        </w:rPr>
        <w:t xml:space="preserve"> в настоящее время в основном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используется для определения функции печени. Уровень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сывороточной </w:t>
      </w:r>
      <w:proofErr w:type="spellStart"/>
      <w:r w:rsidRPr="001F2797">
        <w:rPr>
          <w:lang w:val="ru-RU"/>
        </w:rPr>
        <w:t>холинэстеразы</w:t>
      </w:r>
      <w:proofErr w:type="spellEnd"/>
      <w:r w:rsidRPr="001F2797">
        <w:rPr>
          <w:lang w:val="ru-RU"/>
        </w:rPr>
        <w:t xml:space="preserve"> у больных с тяжелым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гепатитом сильно снижен, до 60% от нормы, а у больных в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критическом состоянии может быть снижен до менее 10%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или даже ниже. Хронический активный гепатит и цирроз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печени снижают уровень </w:t>
      </w:r>
      <w:proofErr w:type="spellStart"/>
      <w:r w:rsidRPr="001F2797">
        <w:rPr>
          <w:lang w:val="ru-RU"/>
        </w:rPr>
        <w:t>холинэстеразы</w:t>
      </w:r>
      <w:proofErr w:type="spellEnd"/>
      <w:r w:rsidRPr="001F2797">
        <w:rPr>
          <w:lang w:val="ru-RU"/>
        </w:rPr>
        <w:t xml:space="preserve"> в стадии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декомпенсации, поэтому ее измерение имеет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определенное</w:t>
      </w:r>
      <w:r w:rsidRPr="001F2797">
        <w:rPr>
          <w:spacing w:val="-7"/>
          <w:lang w:val="ru-RU"/>
        </w:rPr>
        <w:t xml:space="preserve"> </w:t>
      </w:r>
      <w:proofErr w:type="spellStart"/>
      <w:r w:rsidRPr="001F2797">
        <w:rPr>
          <w:lang w:val="ru-RU"/>
        </w:rPr>
        <w:t>референтное</w:t>
      </w:r>
      <w:proofErr w:type="spellEnd"/>
      <w:r w:rsidRPr="001F2797">
        <w:rPr>
          <w:spacing w:val="-7"/>
          <w:lang w:val="ru-RU"/>
        </w:rPr>
        <w:t xml:space="preserve"> </w:t>
      </w:r>
      <w:r w:rsidRPr="001F2797">
        <w:rPr>
          <w:lang w:val="ru-RU"/>
        </w:rPr>
        <w:t>значение</w:t>
      </w:r>
      <w:r w:rsidRPr="001F2797">
        <w:rPr>
          <w:spacing w:val="-7"/>
          <w:lang w:val="ru-RU"/>
        </w:rPr>
        <w:t xml:space="preserve"> </w:t>
      </w:r>
      <w:r w:rsidRPr="001F2797">
        <w:rPr>
          <w:lang w:val="ru-RU"/>
        </w:rPr>
        <w:t>для</w:t>
      </w:r>
      <w:r w:rsidRPr="001F2797">
        <w:rPr>
          <w:spacing w:val="-7"/>
          <w:lang w:val="ru-RU"/>
        </w:rPr>
        <w:t xml:space="preserve"> </w:t>
      </w:r>
      <w:r w:rsidRPr="001F2797">
        <w:rPr>
          <w:lang w:val="ru-RU"/>
        </w:rPr>
        <w:t>оценки</w:t>
      </w:r>
      <w:r w:rsidRPr="001F2797">
        <w:rPr>
          <w:spacing w:val="-7"/>
          <w:lang w:val="ru-RU"/>
        </w:rPr>
        <w:t xml:space="preserve"> </w:t>
      </w:r>
      <w:r w:rsidRPr="001F2797">
        <w:rPr>
          <w:lang w:val="ru-RU"/>
        </w:rPr>
        <w:t>функции</w:t>
      </w:r>
      <w:r w:rsidRPr="001F2797">
        <w:rPr>
          <w:spacing w:val="-41"/>
          <w:lang w:val="ru-RU"/>
        </w:rPr>
        <w:t xml:space="preserve"> </w:t>
      </w:r>
      <w:r w:rsidRPr="001F2797">
        <w:rPr>
          <w:lang w:val="ru-RU"/>
        </w:rPr>
        <w:t>печени и прогноза заболевания печени. Уровень ХЭ также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снижается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при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голодании,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недоедании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и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ожогах.</w:t>
      </w:r>
    </w:p>
    <w:p w14:paraId="2B898155" w14:textId="77777777" w:rsidR="008674CA" w:rsidRPr="001F2797" w:rsidRDefault="005B20FC">
      <w:pPr>
        <w:pStyle w:val="BodyText"/>
        <w:ind w:right="136"/>
        <w:rPr>
          <w:lang w:val="ru-RU"/>
        </w:rPr>
      </w:pPr>
      <w:r w:rsidRPr="001F2797">
        <w:rPr>
          <w:lang w:val="ru-RU"/>
        </w:rPr>
        <w:t xml:space="preserve">Кроме того, </w:t>
      </w:r>
      <w:proofErr w:type="spellStart"/>
      <w:r w:rsidRPr="001F2797">
        <w:rPr>
          <w:lang w:val="ru-RU"/>
        </w:rPr>
        <w:t>сукцинилхолин</w:t>
      </w:r>
      <w:proofErr w:type="spellEnd"/>
      <w:r w:rsidRPr="001F2797">
        <w:rPr>
          <w:lang w:val="ru-RU"/>
        </w:rPr>
        <w:t xml:space="preserve"> является </w:t>
      </w:r>
      <w:proofErr w:type="spellStart"/>
      <w:r w:rsidRPr="001F2797">
        <w:rPr>
          <w:lang w:val="ru-RU"/>
        </w:rPr>
        <w:t>миорелаксантом</w:t>
      </w:r>
      <w:proofErr w:type="spellEnd"/>
      <w:r w:rsidRPr="001F2797">
        <w:rPr>
          <w:lang w:val="ru-RU"/>
        </w:rPr>
        <w:t>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используемым в хирургии, и может </w:t>
      </w:r>
      <w:proofErr w:type="spellStart"/>
      <w:r w:rsidRPr="001F2797">
        <w:rPr>
          <w:lang w:val="ru-RU"/>
        </w:rPr>
        <w:t>гидролизоваться</w:t>
      </w:r>
      <w:proofErr w:type="spellEnd"/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холинэстеразой</w:t>
      </w:r>
      <w:proofErr w:type="spellEnd"/>
      <w:r w:rsidRPr="001F2797">
        <w:rPr>
          <w:lang w:val="ru-RU"/>
        </w:rPr>
        <w:t>. У пациентов с низким уровнем</w:t>
      </w:r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холинэстеразы</w:t>
      </w:r>
      <w:proofErr w:type="spellEnd"/>
      <w:r w:rsidRPr="001F2797">
        <w:rPr>
          <w:lang w:val="ru-RU"/>
        </w:rPr>
        <w:t xml:space="preserve"> или атипичными генными мутациями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продуцируемые слабоактивные изоферменты не могут</w:t>
      </w:r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гидролизовать</w:t>
      </w:r>
      <w:proofErr w:type="spellEnd"/>
      <w:r w:rsidRPr="001F2797">
        <w:rPr>
          <w:lang w:val="ru-RU"/>
        </w:rPr>
        <w:t xml:space="preserve"> препарат, вызывая у пациента состояние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постоянного удушья и паралича дыхательных мышц после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применения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препарата. Поэтому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перед операцией</w:t>
      </w:r>
    </w:p>
    <w:p w14:paraId="55335632" w14:textId="77777777" w:rsidR="008674CA" w:rsidRPr="001F2797" w:rsidRDefault="005B20FC">
      <w:pPr>
        <w:pStyle w:val="BodyText"/>
        <w:spacing w:before="2" w:line="249" w:lineRule="auto"/>
        <w:ind w:left="181" w:right="425"/>
        <w:rPr>
          <w:lang w:val="ru-RU"/>
        </w:rPr>
      </w:pPr>
      <w:r w:rsidRPr="001F2797">
        <w:rPr>
          <w:lang w:val="ru-RU"/>
        </w:rPr>
        <w:br w:type="column"/>
      </w:r>
      <w:r w:rsidRPr="001F2797">
        <w:rPr>
          <w:lang w:val="ru-RU"/>
        </w:rPr>
        <w:t>проверяют чувствительность пациента к препарату,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измеряя уровень ХЭ и ингибирующее действие </w:t>
      </w:r>
      <w:proofErr w:type="spellStart"/>
      <w:r w:rsidRPr="001F2797">
        <w:rPr>
          <w:lang w:val="ru-RU"/>
        </w:rPr>
        <w:t>дибукаина</w:t>
      </w:r>
      <w:proofErr w:type="spellEnd"/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и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фторида на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ХЭ.</w:t>
      </w:r>
    </w:p>
    <w:p w14:paraId="2D7E9E79" w14:textId="77777777" w:rsidR="008674CA" w:rsidRPr="001F2797" w:rsidRDefault="005B20FC" w:rsidP="001F2797">
      <w:pPr>
        <w:pStyle w:val="Heading1"/>
        <w:spacing w:before="100" w:line="205" w:lineRule="exact"/>
        <w:ind w:left="181"/>
        <w:rPr>
          <w:sz w:val="16"/>
          <w:szCs w:val="16"/>
          <w:lang w:val="ru-RU"/>
        </w:rPr>
      </w:pPr>
      <w:r w:rsidRPr="001F2797">
        <w:rPr>
          <w:sz w:val="16"/>
          <w:szCs w:val="16"/>
          <w:lang w:val="ru-RU"/>
        </w:rPr>
        <w:t>ПРИНЦИП ОПРЕДЕЛЕНИЯ</w:t>
      </w:r>
    </w:p>
    <w:p w14:paraId="6D92476B" w14:textId="77777777" w:rsidR="008674CA" w:rsidRPr="001F2797" w:rsidRDefault="005B20FC">
      <w:pPr>
        <w:pStyle w:val="BodyText"/>
        <w:spacing w:before="3"/>
        <w:ind w:left="181" w:right="337"/>
        <w:rPr>
          <w:lang w:val="ru-RU"/>
        </w:rPr>
      </w:pPr>
      <w:proofErr w:type="spellStart"/>
      <w:r w:rsidRPr="001F2797">
        <w:rPr>
          <w:lang w:val="ru-RU"/>
        </w:rPr>
        <w:t>Холинэстераза</w:t>
      </w:r>
      <w:proofErr w:type="spellEnd"/>
      <w:r w:rsidRPr="001F2797">
        <w:rPr>
          <w:lang w:val="ru-RU"/>
        </w:rPr>
        <w:t xml:space="preserve"> может </w:t>
      </w:r>
      <w:proofErr w:type="spellStart"/>
      <w:r w:rsidRPr="001F2797">
        <w:rPr>
          <w:lang w:val="ru-RU"/>
        </w:rPr>
        <w:t>гидролизовать</w:t>
      </w:r>
      <w:proofErr w:type="spellEnd"/>
      <w:r w:rsidRPr="001F2797">
        <w:rPr>
          <w:lang w:val="ru-RU"/>
        </w:rPr>
        <w:t xml:space="preserve"> </w:t>
      </w:r>
      <w:proofErr w:type="spellStart"/>
      <w:r w:rsidRPr="001F2797">
        <w:rPr>
          <w:lang w:val="ru-RU"/>
        </w:rPr>
        <w:t>бутирилтиохолин</w:t>
      </w:r>
      <w:proofErr w:type="spellEnd"/>
      <w:r w:rsidRPr="001F2797">
        <w:rPr>
          <w:lang w:val="ru-RU"/>
        </w:rPr>
        <w:t xml:space="preserve"> до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масляной кислоты и </w:t>
      </w:r>
      <w:proofErr w:type="spellStart"/>
      <w:r w:rsidRPr="001F2797">
        <w:rPr>
          <w:lang w:val="ru-RU"/>
        </w:rPr>
        <w:t>тиохолина</w:t>
      </w:r>
      <w:proofErr w:type="spellEnd"/>
      <w:r w:rsidRPr="001F2797">
        <w:rPr>
          <w:lang w:val="ru-RU"/>
        </w:rPr>
        <w:t xml:space="preserve">. </w:t>
      </w:r>
      <w:proofErr w:type="spellStart"/>
      <w:r w:rsidRPr="001F2797">
        <w:rPr>
          <w:lang w:val="ru-RU"/>
        </w:rPr>
        <w:t>Тиохолин</w:t>
      </w:r>
      <w:proofErr w:type="spellEnd"/>
      <w:r w:rsidRPr="001F2797">
        <w:rPr>
          <w:lang w:val="ru-RU"/>
        </w:rPr>
        <w:t xml:space="preserve"> восстанавливает</w:t>
      </w:r>
      <w:r w:rsidRPr="001F2797">
        <w:rPr>
          <w:spacing w:val="-42"/>
          <w:lang w:val="ru-RU"/>
        </w:rPr>
        <w:t xml:space="preserve"> </w:t>
      </w:r>
      <w:proofErr w:type="spellStart"/>
      <w:r w:rsidRPr="001F2797">
        <w:rPr>
          <w:lang w:val="ru-RU"/>
        </w:rPr>
        <w:t>гексацианоферрат</w:t>
      </w:r>
      <w:proofErr w:type="spellEnd"/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(</w:t>
      </w:r>
      <w:r>
        <w:t>III</w:t>
      </w:r>
      <w:r w:rsidRPr="001F2797">
        <w:rPr>
          <w:lang w:val="ru-RU"/>
        </w:rPr>
        <w:t>) до</w:t>
      </w:r>
      <w:r w:rsidRPr="001F2797">
        <w:rPr>
          <w:spacing w:val="-1"/>
          <w:lang w:val="ru-RU"/>
        </w:rPr>
        <w:t xml:space="preserve"> </w:t>
      </w:r>
      <w:proofErr w:type="spellStart"/>
      <w:r w:rsidRPr="001F2797">
        <w:rPr>
          <w:lang w:val="ru-RU"/>
        </w:rPr>
        <w:t>гексацианоферрита</w:t>
      </w:r>
      <w:proofErr w:type="spellEnd"/>
      <w:r w:rsidRPr="001F2797">
        <w:rPr>
          <w:lang w:val="ru-RU"/>
        </w:rPr>
        <w:t xml:space="preserve"> (</w:t>
      </w:r>
      <w:r>
        <w:t>II</w:t>
      </w:r>
      <w:r w:rsidRPr="001F2797">
        <w:rPr>
          <w:lang w:val="ru-RU"/>
        </w:rPr>
        <w:t>).</w:t>
      </w:r>
    </w:p>
    <w:p w14:paraId="1FCACE4E" w14:textId="77777777" w:rsidR="008674CA" w:rsidRDefault="005B20FC">
      <w:pPr>
        <w:pStyle w:val="BodyText"/>
        <w:spacing w:line="249" w:lineRule="auto"/>
        <w:ind w:left="181" w:right="493"/>
      </w:pPr>
      <w:r w:rsidRPr="001F2797">
        <w:rPr>
          <w:lang w:val="ru-RU"/>
        </w:rPr>
        <w:t>Изменение оптической плотности отслеживается при 405</w:t>
      </w:r>
      <w:r w:rsidRPr="001F2797">
        <w:rPr>
          <w:spacing w:val="-42"/>
          <w:lang w:val="ru-RU"/>
        </w:rPr>
        <w:t xml:space="preserve"> </w:t>
      </w:r>
      <w:proofErr w:type="spellStart"/>
      <w:r w:rsidRPr="001F2797">
        <w:rPr>
          <w:lang w:val="ru-RU"/>
        </w:rPr>
        <w:t>нм</w:t>
      </w:r>
      <w:proofErr w:type="spellEnd"/>
      <w:r w:rsidRPr="001F2797">
        <w:rPr>
          <w:lang w:val="ru-RU"/>
        </w:rPr>
        <w:t>, и скорость снижения плотности прямо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пропорциональна уровню </w:t>
      </w:r>
      <w:r>
        <w:t>ХЭ в</w:t>
      </w:r>
      <w:r>
        <w:rPr>
          <w:spacing w:val="-1"/>
        </w:rPr>
        <w:t xml:space="preserve"> </w:t>
      </w:r>
      <w:proofErr w:type="spellStart"/>
      <w:r>
        <w:t>пробе</w:t>
      </w:r>
      <w:proofErr w:type="spellEnd"/>
      <w:r>
        <w:t>.</w:t>
      </w:r>
    </w:p>
    <w:p w14:paraId="78ABFCF3" w14:textId="7F4FF953" w:rsidR="008674CA" w:rsidRPr="001F2797" w:rsidRDefault="005B20FC" w:rsidP="001F2797">
      <w:pPr>
        <w:pStyle w:val="Heading1"/>
        <w:spacing w:before="100" w:line="205" w:lineRule="exact"/>
        <w:ind w:left="181"/>
        <w:rPr>
          <w:sz w:val="16"/>
          <w:szCs w:val="16"/>
        </w:rPr>
      </w:pPr>
      <w:r w:rsidRPr="001F2797">
        <w:rPr>
          <w:sz w:val="16"/>
          <w:szCs w:val="16"/>
        </w:rPr>
        <w:t>СОСТАВ</w:t>
      </w:r>
      <w:r w:rsidRPr="001F2797">
        <w:rPr>
          <w:spacing w:val="-4"/>
          <w:sz w:val="16"/>
          <w:szCs w:val="16"/>
        </w:rPr>
        <w:t xml:space="preserve"> </w:t>
      </w:r>
      <w:r w:rsidRPr="001F2797">
        <w:rPr>
          <w:sz w:val="16"/>
          <w:szCs w:val="16"/>
        </w:rPr>
        <w:t>РЕАГЕНТОВ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422"/>
      </w:tblGrid>
      <w:tr w:rsidR="008674CA" w14:paraId="7E4CAD7B" w14:textId="77777777">
        <w:trPr>
          <w:trHeight w:val="448"/>
        </w:trPr>
        <w:tc>
          <w:tcPr>
            <w:tcW w:w="2139" w:type="dxa"/>
            <w:shd w:val="clear" w:color="auto" w:fill="C0C0C0"/>
          </w:tcPr>
          <w:p w14:paraId="7913EC23" w14:textId="77777777" w:rsidR="008674CA" w:rsidRDefault="005B20FC">
            <w:pPr>
              <w:pStyle w:val="TableParagraph"/>
              <w:spacing w:before="119"/>
              <w:ind w:left="6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Состав</w:t>
            </w:r>
            <w:proofErr w:type="spellEnd"/>
          </w:p>
        </w:tc>
        <w:tc>
          <w:tcPr>
            <w:tcW w:w="2422" w:type="dxa"/>
            <w:shd w:val="clear" w:color="auto" w:fill="C0C0C0"/>
          </w:tcPr>
          <w:p w14:paraId="0C56F048" w14:textId="77777777" w:rsidR="008674CA" w:rsidRDefault="005B20FC">
            <w:pPr>
              <w:pStyle w:val="TableParagraph"/>
              <w:spacing w:before="119"/>
              <w:ind w:left="6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Концентрация</w:t>
            </w:r>
            <w:proofErr w:type="spellEnd"/>
          </w:p>
        </w:tc>
      </w:tr>
      <w:tr w:rsidR="008674CA" w14:paraId="758AA749" w14:textId="77777777">
        <w:trPr>
          <w:trHeight w:val="265"/>
        </w:trPr>
        <w:tc>
          <w:tcPr>
            <w:tcW w:w="4561" w:type="dxa"/>
            <w:gridSpan w:val="2"/>
          </w:tcPr>
          <w:p w14:paraId="5EA831C8" w14:textId="77777777" w:rsidR="008674CA" w:rsidRDefault="005B20FC">
            <w:pPr>
              <w:pStyle w:val="TableParagraph"/>
              <w:spacing w:before="2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Реагент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(R1)</w:t>
            </w:r>
          </w:p>
        </w:tc>
      </w:tr>
      <w:tr w:rsidR="008674CA" w14:paraId="2F30E5E9" w14:textId="77777777">
        <w:trPr>
          <w:trHeight w:val="263"/>
        </w:trPr>
        <w:tc>
          <w:tcPr>
            <w:tcW w:w="2139" w:type="dxa"/>
          </w:tcPr>
          <w:p w14:paraId="63408F5B" w14:textId="77777777" w:rsidR="008674CA" w:rsidRDefault="005B20FC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z w:val="18"/>
              </w:rPr>
              <w:t>Пирофосфат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7.6</w:t>
            </w:r>
          </w:p>
        </w:tc>
        <w:tc>
          <w:tcPr>
            <w:tcW w:w="2422" w:type="dxa"/>
          </w:tcPr>
          <w:p w14:paraId="3EC88F5E" w14:textId="77777777" w:rsidR="008674CA" w:rsidRDefault="005B20FC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8674CA" w14:paraId="669E8A73" w14:textId="77777777">
        <w:trPr>
          <w:trHeight w:val="265"/>
        </w:trPr>
        <w:tc>
          <w:tcPr>
            <w:tcW w:w="2139" w:type="dxa"/>
          </w:tcPr>
          <w:p w14:paraId="01F0F08B" w14:textId="77777777" w:rsidR="008674CA" w:rsidRDefault="005B20FC">
            <w:pPr>
              <w:pStyle w:val="TableParagraph"/>
              <w:spacing w:before="26"/>
              <w:rPr>
                <w:sz w:val="12"/>
              </w:rPr>
            </w:pPr>
            <w:proofErr w:type="gramStart"/>
            <w:r>
              <w:rPr>
                <w:position w:val="1"/>
                <w:sz w:val="18"/>
              </w:rPr>
              <w:t>Fe(</w:t>
            </w:r>
            <w:proofErr w:type="gramEnd"/>
            <w:r>
              <w:rPr>
                <w:position w:val="1"/>
                <w:sz w:val="18"/>
              </w:rPr>
              <w:t>CN)</w:t>
            </w:r>
            <w:r>
              <w:rPr>
                <w:sz w:val="12"/>
              </w:rPr>
              <w:t>6</w:t>
            </w:r>
            <w:r>
              <w:rPr>
                <w:position w:val="7"/>
                <w:sz w:val="12"/>
              </w:rPr>
              <w:t>3-</w:t>
            </w:r>
          </w:p>
        </w:tc>
        <w:tc>
          <w:tcPr>
            <w:tcW w:w="2422" w:type="dxa"/>
          </w:tcPr>
          <w:p w14:paraId="1348B042" w14:textId="77777777" w:rsidR="008674CA" w:rsidRDefault="005B20FC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  <w:tr w:rsidR="008674CA" w14:paraId="044C8EE1" w14:textId="77777777">
        <w:trPr>
          <w:trHeight w:val="266"/>
        </w:trPr>
        <w:tc>
          <w:tcPr>
            <w:tcW w:w="4561" w:type="dxa"/>
            <w:gridSpan w:val="2"/>
          </w:tcPr>
          <w:p w14:paraId="6B3250A4" w14:textId="77777777" w:rsidR="008674CA" w:rsidRDefault="005B20FC">
            <w:pPr>
              <w:pStyle w:val="TableParagraph"/>
              <w:spacing w:before="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Реагент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(R2)</w:t>
            </w:r>
          </w:p>
        </w:tc>
      </w:tr>
      <w:tr w:rsidR="008674CA" w14:paraId="114D45F0" w14:textId="77777777">
        <w:trPr>
          <w:trHeight w:val="263"/>
        </w:trPr>
        <w:tc>
          <w:tcPr>
            <w:tcW w:w="2139" w:type="dxa"/>
          </w:tcPr>
          <w:p w14:paraId="0812056A" w14:textId="77777777" w:rsidR="008674CA" w:rsidRDefault="005B20FC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z w:val="18"/>
              </w:rPr>
              <w:t>Бутирилтиохолин</w:t>
            </w:r>
            <w:proofErr w:type="spellEnd"/>
          </w:p>
        </w:tc>
        <w:tc>
          <w:tcPr>
            <w:tcW w:w="2422" w:type="dxa"/>
          </w:tcPr>
          <w:p w14:paraId="36666569" w14:textId="77777777" w:rsidR="008674CA" w:rsidRDefault="005B20FC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&gt;12</w:t>
            </w:r>
          </w:p>
        </w:tc>
      </w:tr>
      <w:tr w:rsidR="008674CA" w14:paraId="2FAC1BAF" w14:textId="77777777">
        <w:trPr>
          <w:trHeight w:val="275"/>
        </w:trPr>
        <w:tc>
          <w:tcPr>
            <w:tcW w:w="2139" w:type="dxa"/>
          </w:tcPr>
          <w:p w14:paraId="5C80C507" w14:textId="77777777" w:rsidR="008674CA" w:rsidRDefault="005B20FC">
            <w:pPr>
              <w:pStyle w:val="TableParagraph"/>
              <w:spacing w:before="32"/>
              <w:rPr>
                <w:sz w:val="18"/>
              </w:rPr>
            </w:pPr>
            <w:proofErr w:type="spellStart"/>
            <w:r>
              <w:rPr>
                <w:sz w:val="18"/>
              </w:rPr>
              <w:t>Стабилизатор</w:t>
            </w:r>
            <w:proofErr w:type="spellEnd"/>
          </w:p>
        </w:tc>
        <w:tc>
          <w:tcPr>
            <w:tcW w:w="2422" w:type="dxa"/>
          </w:tcPr>
          <w:p w14:paraId="53138A43" w14:textId="77777777" w:rsidR="008674CA" w:rsidRDefault="005B20FC">
            <w:pPr>
              <w:pStyle w:val="TableParagraph"/>
              <w:spacing w:line="177" w:lineRule="exact"/>
              <w:ind w:left="212"/>
              <w:rPr>
                <w:sz w:val="18"/>
              </w:rPr>
            </w:pPr>
            <w:proofErr w:type="spellStart"/>
            <w:r>
              <w:rPr>
                <w:sz w:val="18"/>
              </w:rPr>
              <w:t>ммоль</w:t>
            </w:r>
            <w:proofErr w:type="spellEnd"/>
            <w:r>
              <w:rPr>
                <w:sz w:val="18"/>
              </w:rPr>
              <w:t>/л</w:t>
            </w:r>
          </w:p>
        </w:tc>
      </w:tr>
    </w:tbl>
    <w:p w14:paraId="78AEDF43" w14:textId="77777777" w:rsidR="008674CA" w:rsidRPr="001F2797" w:rsidRDefault="005B20FC" w:rsidP="001F2797">
      <w:pPr>
        <w:spacing w:before="100" w:line="196" w:lineRule="exact"/>
        <w:ind w:left="181"/>
        <w:rPr>
          <w:b/>
          <w:sz w:val="16"/>
          <w:szCs w:val="16"/>
        </w:rPr>
      </w:pPr>
      <w:r w:rsidRPr="001F2797">
        <w:rPr>
          <w:b/>
          <w:sz w:val="16"/>
          <w:szCs w:val="16"/>
        </w:rPr>
        <w:t>СТАБИЛЬНОСТЬ</w:t>
      </w:r>
      <w:r w:rsidRPr="001F2797">
        <w:rPr>
          <w:b/>
          <w:spacing w:val="-4"/>
          <w:sz w:val="16"/>
          <w:szCs w:val="16"/>
        </w:rPr>
        <w:t xml:space="preserve"> </w:t>
      </w:r>
      <w:r w:rsidRPr="001F2797">
        <w:rPr>
          <w:b/>
          <w:sz w:val="16"/>
          <w:szCs w:val="16"/>
        </w:rPr>
        <w:t>И</w:t>
      </w:r>
      <w:r w:rsidRPr="001F2797">
        <w:rPr>
          <w:b/>
          <w:spacing w:val="-3"/>
          <w:sz w:val="16"/>
          <w:szCs w:val="16"/>
        </w:rPr>
        <w:t xml:space="preserve"> </w:t>
      </w:r>
      <w:r w:rsidRPr="001F2797">
        <w:rPr>
          <w:b/>
          <w:sz w:val="16"/>
          <w:szCs w:val="16"/>
        </w:rPr>
        <w:t>ПОДГОТОВКА</w:t>
      </w:r>
      <w:r w:rsidRPr="001F2797">
        <w:rPr>
          <w:b/>
          <w:spacing w:val="-2"/>
          <w:sz w:val="16"/>
          <w:szCs w:val="16"/>
        </w:rPr>
        <w:t xml:space="preserve"> </w:t>
      </w:r>
      <w:r w:rsidRPr="001F2797">
        <w:rPr>
          <w:b/>
          <w:sz w:val="16"/>
          <w:szCs w:val="16"/>
        </w:rPr>
        <w:t>РЕАГЕНТОВ</w:t>
      </w:r>
    </w:p>
    <w:p w14:paraId="67B8139C" w14:textId="77777777" w:rsidR="008674CA" w:rsidRPr="001F2797" w:rsidRDefault="005B20FC">
      <w:pPr>
        <w:pStyle w:val="ListParagraph"/>
        <w:numPr>
          <w:ilvl w:val="0"/>
          <w:numId w:val="4"/>
        </w:numPr>
        <w:tabs>
          <w:tab w:val="left" w:pos="383"/>
        </w:tabs>
        <w:spacing w:line="288" w:lineRule="auto"/>
        <w:ind w:right="1332" w:firstLine="0"/>
        <w:rPr>
          <w:sz w:val="16"/>
          <w:lang w:val="ru-RU"/>
        </w:rPr>
      </w:pPr>
      <w:r w:rsidRPr="001F2797">
        <w:rPr>
          <w:sz w:val="16"/>
          <w:lang w:val="ru-RU"/>
        </w:rPr>
        <w:t>Невскрытые реагенты стабильны вплоть до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истечения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срока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годности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при 2-8</w:t>
      </w:r>
      <w:r w:rsidRPr="001F2797">
        <w:rPr>
          <w:rFonts w:ascii="Georgia" w:hAnsi="Georgia"/>
          <w:sz w:val="16"/>
          <w:lang w:val="ru-RU"/>
        </w:rPr>
        <w:t>℃</w:t>
      </w:r>
      <w:r w:rsidRPr="001F2797">
        <w:rPr>
          <w:sz w:val="16"/>
          <w:lang w:val="ru-RU"/>
        </w:rPr>
        <w:t>.</w:t>
      </w:r>
    </w:p>
    <w:p w14:paraId="1BD534B2" w14:textId="77777777" w:rsidR="008674CA" w:rsidRPr="001F2797" w:rsidRDefault="005B20FC">
      <w:pPr>
        <w:pStyle w:val="ListParagraph"/>
        <w:numPr>
          <w:ilvl w:val="0"/>
          <w:numId w:val="4"/>
        </w:numPr>
        <w:tabs>
          <w:tab w:val="left" w:pos="383"/>
        </w:tabs>
        <w:spacing w:line="165" w:lineRule="exact"/>
        <w:ind w:left="382"/>
        <w:rPr>
          <w:sz w:val="16"/>
          <w:lang w:val="ru-RU"/>
        </w:rPr>
      </w:pPr>
      <w:r w:rsidRPr="001F2797">
        <w:rPr>
          <w:sz w:val="16"/>
          <w:lang w:val="ru-RU"/>
        </w:rPr>
        <w:t>Дата</w:t>
      </w:r>
      <w:r w:rsidRPr="001F2797">
        <w:rPr>
          <w:spacing w:val="-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производства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срок годности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указаны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на</w:t>
      </w:r>
    </w:p>
    <w:p w14:paraId="5D534F27" w14:textId="77777777" w:rsidR="008674CA" w:rsidRDefault="005B20FC">
      <w:pPr>
        <w:pStyle w:val="BodyText"/>
        <w:spacing w:before="42" w:line="177" w:lineRule="exact"/>
        <w:ind w:left="181"/>
      </w:pPr>
      <w:proofErr w:type="spellStart"/>
      <w:r>
        <w:t>этикетке</w:t>
      </w:r>
      <w:proofErr w:type="spellEnd"/>
      <w:r>
        <w:t>.</w:t>
      </w:r>
    </w:p>
    <w:p w14:paraId="601077BD" w14:textId="77777777" w:rsidR="008674CA" w:rsidRPr="001F2797" w:rsidRDefault="005B20FC">
      <w:pPr>
        <w:pStyle w:val="ListParagraph"/>
        <w:numPr>
          <w:ilvl w:val="0"/>
          <w:numId w:val="4"/>
        </w:numPr>
        <w:tabs>
          <w:tab w:val="left" w:pos="381"/>
        </w:tabs>
        <w:spacing w:line="237" w:lineRule="auto"/>
        <w:ind w:left="179" w:right="343" w:firstLine="0"/>
        <w:rPr>
          <w:sz w:val="16"/>
          <w:lang w:val="ru-RU"/>
        </w:rPr>
      </w:pPr>
      <w:r w:rsidRPr="001F2797">
        <w:rPr>
          <w:sz w:val="16"/>
          <w:lang w:val="ru-RU"/>
        </w:rPr>
        <w:t>После вскрытия реагенты стабильны 28 дней при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хранении охлажденными в анализаторе или холодильнике.</w:t>
      </w:r>
    </w:p>
    <w:p w14:paraId="72CE6F10" w14:textId="77777777" w:rsidR="008674CA" w:rsidRPr="001F2797" w:rsidRDefault="005B20FC">
      <w:pPr>
        <w:pStyle w:val="ListParagraph"/>
        <w:numPr>
          <w:ilvl w:val="0"/>
          <w:numId w:val="4"/>
        </w:numPr>
        <w:tabs>
          <w:tab w:val="left" w:pos="381"/>
        </w:tabs>
        <w:spacing w:line="188" w:lineRule="exact"/>
        <w:ind w:left="380" w:hanging="202"/>
        <w:rPr>
          <w:sz w:val="16"/>
          <w:lang w:val="ru-RU"/>
        </w:rPr>
      </w:pPr>
      <w:r w:rsidRPr="001F2797">
        <w:rPr>
          <w:sz w:val="16"/>
          <w:lang w:val="ru-RU"/>
        </w:rPr>
        <w:t>Реагенты не должны быть загрязнены.</w:t>
      </w:r>
    </w:p>
    <w:p w14:paraId="7487BE1B" w14:textId="77777777" w:rsidR="008674CA" w:rsidRPr="001F2797" w:rsidRDefault="005B20FC" w:rsidP="001F2797">
      <w:pPr>
        <w:pStyle w:val="Heading1"/>
        <w:spacing w:before="100" w:line="204" w:lineRule="exact"/>
        <w:ind w:left="181"/>
        <w:rPr>
          <w:sz w:val="16"/>
          <w:szCs w:val="16"/>
          <w:lang w:val="ru-RU"/>
        </w:rPr>
      </w:pPr>
      <w:r w:rsidRPr="001F2797">
        <w:rPr>
          <w:sz w:val="16"/>
          <w:szCs w:val="16"/>
          <w:lang w:val="ru-RU"/>
        </w:rPr>
        <w:t>ИСПОЛЬЗУЕМЫЕ</w:t>
      </w:r>
      <w:r w:rsidRPr="001F2797">
        <w:rPr>
          <w:spacing w:val="-5"/>
          <w:sz w:val="16"/>
          <w:szCs w:val="16"/>
          <w:lang w:val="ru-RU"/>
        </w:rPr>
        <w:t xml:space="preserve"> </w:t>
      </w:r>
      <w:r w:rsidRPr="001F2797">
        <w:rPr>
          <w:sz w:val="16"/>
          <w:szCs w:val="16"/>
          <w:lang w:val="ru-RU"/>
        </w:rPr>
        <w:t>АНАЛИЗАТОРЫ</w:t>
      </w:r>
    </w:p>
    <w:p w14:paraId="16951769" w14:textId="77777777" w:rsidR="008674CA" w:rsidRPr="001F2797" w:rsidRDefault="005B20FC">
      <w:pPr>
        <w:pStyle w:val="BodyText"/>
        <w:spacing w:line="242" w:lineRule="auto"/>
        <w:ind w:left="179" w:right="508"/>
        <w:rPr>
          <w:lang w:val="ru-RU"/>
        </w:rPr>
      </w:pPr>
      <w:r w:rsidRPr="001F2797">
        <w:rPr>
          <w:lang w:val="ru-RU"/>
        </w:rPr>
        <w:t>Набор теоретически подходит для любых биохимических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анализаторов и спектрофотометров с длиной волны не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менее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405</w:t>
      </w:r>
      <w:r w:rsidRPr="001F2797">
        <w:rPr>
          <w:spacing w:val="-1"/>
          <w:lang w:val="ru-RU"/>
        </w:rPr>
        <w:t xml:space="preserve"> </w:t>
      </w:r>
      <w:proofErr w:type="spellStart"/>
      <w:r w:rsidRPr="001F2797">
        <w:rPr>
          <w:lang w:val="ru-RU"/>
        </w:rPr>
        <w:t>нм</w:t>
      </w:r>
      <w:proofErr w:type="spellEnd"/>
      <w:r w:rsidRPr="001F2797">
        <w:rPr>
          <w:lang w:val="ru-RU"/>
        </w:rPr>
        <w:t>.</w:t>
      </w:r>
    </w:p>
    <w:p w14:paraId="571F4019" w14:textId="77777777" w:rsidR="001F2797" w:rsidRDefault="005B20FC">
      <w:pPr>
        <w:pStyle w:val="BodyText"/>
        <w:spacing w:line="256" w:lineRule="auto"/>
        <w:ind w:left="179" w:right="677"/>
        <w:rPr>
          <w:spacing w:val="-42"/>
          <w:lang w:val="ru-RU"/>
        </w:rPr>
      </w:pPr>
      <w:r w:rsidRPr="001F2797">
        <w:rPr>
          <w:lang w:val="ru-RU"/>
        </w:rPr>
        <w:t>Рекомендуется выполнять тесты с использованием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биохимических анализаторов в условиях лаборатории.</w:t>
      </w:r>
    </w:p>
    <w:p w14:paraId="70AFC586" w14:textId="03CFD4B1" w:rsidR="008674CA" w:rsidRPr="001F2797" w:rsidRDefault="005B20FC" w:rsidP="001F2797">
      <w:pPr>
        <w:pStyle w:val="BodyText"/>
        <w:spacing w:before="100" w:line="257" w:lineRule="auto"/>
        <w:ind w:left="181" w:right="675"/>
        <w:rPr>
          <w:b/>
          <w:lang w:val="ru-RU"/>
        </w:rPr>
      </w:pPr>
      <w:r w:rsidRPr="001F2797">
        <w:rPr>
          <w:b/>
          <w:lang w:val="ru-RU"/>
        </w:rPr>
        <w:t>ВЗЯТИЕ</w:t>
      </w:r>
      <w:r w:rsidRPr="001F2797">
        <w:rPr>
          <w:b/>
          <w:spacing w:val="-2"/>
          <w:lang w:val="ru-RU"/>
        </w:rPr>
        <w:t xml:space="preserve"> </w:t>
      </w:r>
      <w:r w:rsidRPr="001F2797">
        <w:rPr>
          <w:b/>
          <w:lang w:val="ru-RU"/>
        </w:rPr>
        <w:t>И ПОДГОТОВКА ПРОБ</w:t>
      </w:r>
    </w:p>
    <w:p w14:paraId="155EE64D" w14:textId="5C6FDEC6" w:rsidR="008674CA" w:rsidRPr="001F2797" w:rsidRDefault="005B20FC" w:rsidP="001F2797">
      <w:pPr>
        <w:pStyle w:val="BodyText"/>
        <w:spacing w:line="254" w:lineRule="auto"/>
        <w:ind w:left="179" w:right="554"/>
        <w:rPr>
          <w:lang w:val="ru-RU"/>
        </w:rPr>
      </w:pPr>
      <w:r w:rsidRPr="001F2797">
        <w:rPr>
          <w:lang w:val="ru-RU"/>
        </w:rPr>
        <w:t>Сыворотка, плазма (с ЭДТА или гепарином). Пробы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сыворотки стабильны в течение 7 дней при температуре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хранения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2-8</w:t>
      </w:r>
      <w:r w:rsidRPr="001F2797">
        <w:rPr>
          <w:rFonts w:ascii="Times New Roman" w:hAnsi="Times New Roman"/>
          <w:lang w:val="ru-RU"/>
        </w:rPr>
        <w:t>·</w:t>
      </w:r>
      <w:r w:rsidRPr="001F2797">
        <w:rPr>
          <w:rFonts w:ascii="Times New Roman" w:hAnsi="Times New Roman"/>
          <w:spacing w:val="3"/>
          <w:lang w:val="ru-RU"/>
        </w:rPr>
        <w:t xml:space="preserve"> </w:t>
      </w:r>
      <w:r w:rsidRPr="001F2797">
        <w:t>C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и 1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год при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-20 °</w:t>
      </w:r>
      <w:r w:rsidRPr="001F2797">
        <w:t>C</w:t>
      </w:r>
      <w:r w:rsidRPr="001F2797">
        <w:rPr>
          <w:lang w:val="ru-RU"/>
        </w:rPr>
        <w:t>.</w:t>
      </w:r>
    </w:p>
    <w:p w14:paraId="74B5DAA8" w14:textId="77777777" w:rsidR="008674CA" w:rsidRPr="001F2797" w:rsidRDefault="005B20FC">
      <w:pPr>
        <w:pStyle w:val="Heading1"/>
        <w:ind w:left="179"/>
        <w:rPr>
          <w:sz w:val="16"/>
          <w:szCs w:val="16"/>
          <w:lang w:val="ru-RU"/>
        </w:rPr>
      </w:pPr>
      <w:r w:rsidRPr="001F2797">
        <w:rPr>
          <w:sz w:val="16"/>
          <w:szCs w:val="16"/>
          <w:lang w:val="ru-RU"/>
        </w:rPr>
        <w:t>МЕТОДИКА ТЕСТА</w:t>
      </w:r>
    </w:p>
    <w:p w14:paraId="7F925231" w14:textId="77777777" w:rsidR="008674CA" w:rsidRPr="001F2797" w:rsidRDefault="005B20FC">
      <w:pPr>
        <w:pStyle w:val="BodyText"/>
        <w:spacing w:before="5"/>
        <w:ind w:left="179"/>
        <w:rPr>
          <w:lang w:val="ru-RU"/>
        </w:rPr>
      </w:pPr>
      <w:r w:rsidRPr="001F2797">
        <w:rPr>
          <w:lang w:val="ru-RU"/>
        </w:rPr>
        <w:t>На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примере</w:t>
      </w:r>
      <w:r w:rsidRPr="001F2797">
        <w:rPr>
          <w:spacing w:val="-1"/>
          <w:lang w:val="ru-RU"/>
        </w:rPr>
        <w:t xml:space="preserve"> </w:t>
      </w:r>
      <w:r>
        <w:t>Hitachi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917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840"/>
        <w:gridCol w:w="1381"/>
        <w:gridCol w:w="992"/>
      </w:tblGrid>
      <w:tr w:rsidR="008674CA" w14:paraId="4101DD67" w14:textId="77777777">
        <w:trPr>
          <w:trHeight w:val="414"/>
        </w:trPr>
        <w:tc>
          <w:tcPr>
            <w:tcW w:w="1457" w:type="dxa"/>
          </w:tcPr>
          <w:p w14:paraId="2B68290C" w14:textId="77777777" w:rsidR="008674CA" w:rsidRDefault="005B20FC">
            <w:pPr>
              <w:pStyle w:val="TableParagraph"/>
              <w:spacing w:line="208" w:lineRule="exact"/>
              <w:ind w:left="110" w:right="236"/>
              <w:rPr>
                <w:sz w:val="18"/>
              </w:rPr>
            </w:pPr>
            <w:proofErr w:type="spellStart"/>
            <w:r>
              <w:rPr>
                <w:sz w:val="18"/>
              </w:rPr>
              <w:t>Основная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волны</w:t>
            </w:r>
            <w:proofErr w:type="spellEnd"/>
          </w:p>
        </w:tc>
        <w:tc>
          <w:tcPr>
            <w:tcW w:w="840" w:type="dxa"/>
          </w:tcPr>
          <w:p w14:paraId="55FB85F4" w14:textId="77777777" w:rsidR="008674CA" w:rsidRDefault="005B20FC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405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нм</w:t>
            </w:r>
            <w:proofErr w:type="spellEnd"/>
          </w:p>
        </w:tc>
        <w:tc>
          <w:tcPr>
            <w:tcW w:w="1381" w:type="dxa"/>
          </w:tcPr>
          <w:p w14:paraId="2D4EBE41" w14:textId="77777777" w:rsidR="008674CA" w:rsidRDefault="005B20FC">
            <w:pPr>
              <w:pStyle w:val="TableParagraph"/>
              <w:spacing w:before="10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Проба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992" w:type="dxa"/>
          </w:tcPr>
          <w:p w14:paraId="40E58A92" w14:textId="77777777" w:rsidR="008674CA" w:rsidRDefault="005B20FC"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8674CA" w14:paraId="27076186" w14:textId="77777777">
        <w:trPr>
          <w:trHeight w:val="413"/>
        </w:trPr>
        <w:tc>
          <w:tcPr>
            <w:tcW w:w="1457" w:type="dxa"/>
          </w:tcPr>
          <w:p w14:paraId="7F979480" w14:textId="77777777" w:rsidR="008674CA" w:rsidRDefault="005B20FC">
            <w:pPr>
              <w:pStyle w:val="TableParagraph"/>
              <w:spacing w:line="206" w:lineRule="exact"/>
              <w:ind w:left="110" w:right="-25" w:hanging="61"/>
              <w:rPr>
                <w:sz w:val="18"/>
              </w:rPr>
            </w:pPr>
            <w:proofErr w:type="spellStart"/>
            <w:r>
              <w:rPr>
                <w:sz w:val="18"/>
              </w:rPr>
              <w:t>Дополнительная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волны</w:t>
            </w:r>
            <w:proofErr w:type="spellEnd"/>
          </w:p>
        </w:tc>
        <w:tc>
          <w:tcPr>
            <w:tcW w:w="840" w:type="dxa"/>
          </w:tcPr>
          <w:p w14:paraId="7528FBC4" w14:textId="77777777" w:rsidR="008674CA" w:rsidRDefault="005B20FC">
            <w:pPr>
              <w:pStyle w:val="TableParagraph"/>
              <w:spacing w:before="101"/>
              <w:ind w:left="108"/>
              <w:rPr>
                <w:sz w:val="18"/>
              </w:rPr>
            </w:pPr>
            <w:r>
              <w:rPr>
                <w:sz w:val="18"/>
              </w:rPr>
              <w:t>660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нм</w:t>
            </w:r>
            <w:proofErr w:type="spellEnd"/>
          </w:p>
        </w:tc>
        <w:tc>
          <w:tcPr>
            <w:tcW w:w="1381" w:type="dxa"/>
          </w:tcPr>
          <w:p w14:paraId="404F856A" w14:textId="77777777" w:rsidR="008674CA" w:rsidRDefault="005B20FC">
            <w:pPr>
              <w:pStyle w:val="TableParagraph"/>
              <w:spacing w:line="206" w:lineRule="exact"/>
              <w:ind w:left="108" w:right="43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Реагент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(R1)</w:t>
            </w:r>
          </w:p>
        </w:tc>
        <w:tc>
          <w:tcPr>
            <w:tcW w:w="992" w:type="dxa"/>
          </w:tcPr>
          <w:p w14:paraId="45BE0D0C" w14:textId="77777777" w:rsidR="008674CA" w:rsidRDefault="005B20FC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8674CA" w14:paraId="5524A551" w14:textId="77777777">
        <w:trPr>
          <w:trHeight w:val="412"/>
        </w:trPr>
        <w:tc>
          <w:tcPr>
            <w:tcW w:w="1457" w:type="dxa"/>
          </w:tcPr>
          <w:p w14:paraId="61351530" w14:textId="77777777" w:rsidR="008674CA" w:rsidRDefault="005B20FC">
            <w:pPr>
              <w:pStyle w:val="TableParagraph"/>
              <w:spacing w:line="206" w:lineRule="exact"/>
              <w:ind w:left="110" w:right="212"/>
              <w:rPr>
                <w:sz w:val="18"/>
              </w:rPr>
            </w:pPr>
            <w:proofErr w:type="spellStart"/>
            <w:r>
              <w:rPr>
                <w:sz w:val="18"/>
              </w:rPr>
              <w:t>Температура</w:t>
            </w:r>
            <w:proofErr w:type="spellEnd"/>
            <w:r>
              <w:rPr>
                <w:spacing w:val="-4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реакции</w:t>
            </w:r>
            <w:proofErr w:type="spellEnd"/>
          </w:p>
        </w:tc>
        <w:tc>
          <w:tcPr>
            <w:tcW w:w="840" w:type="dxa"/>
          </w:tcPr>
          <w:p w14:paraId="4C7AC587" w14:textId="77777777" w:rsidR="008674CA" w:rsidRDefault="005B20FC">
            <w:pPr>
              <w:pStyle w:val="TableParagraph"/>
              <w:spacing w:before="124"/>
              <w:ind w:left="108"/>
              <w:rPr>
                <w:rFonts w:ascii="Arial Unicode MS" w:hAnsi="Arial Unicode MS"/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rFonts w:ascii="Arial Unicode MS" w:hAnsi="Arial Unicode MS"/>
                <w:sz w:val="18"/>
              </w:rPr>
              <w:t>℃</w:t>
            </w:r>
          </w:p>
        </w:tc>
        <w:tc>
          <w:tcPr>
            <w:tcW w:w="1381" w:type="dxa"/>
          </w:tcPr>
          <w:p w14:paraId="1CF8A5E2" w14:textId="77777777" w:rsidR="008674CA" w:rsidRDefault="005B20FC">
            <w:pPr>
              <w:pStyle w:val="TableParagraph"/>
              <w:spacing w:line="206" w:lineRule="exact"/>
              <w:ind w:left="108" w:right="412"/>
              <w:rPr>
                <w:sz w:val="18"/>
              </w:rPr>
            </w:pPr>
            <w:r>
              <w:rPr>
                <w:sz w:val="18"/>
              </w:rPr>
              <w:t>Reagent 2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(R2)</w:t>
            </w:r>
          </w:p>
        </w:tc>
        <w:tc>
          <w:tcPr>
            <w:tcW w:w="992" w:type="dxa"/>
          </w:tcPr>
          <w:p w14:paraId="0A00A0C7" w14:textId="77777777" w:rsidR="008674CA" w:rsidRDefault="005B20FC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8674CA" w14:paraId="06CCF0FD" w14:textId="77777777">
        <w:trPr>
          <w:trHeight w:val="414"/>
        </w:trPr>
        <w:tc>
          <w:tcPr>
            <w:tcW w:w="1457" w:type="dxa"/>
          </w:tcPr>
          <w:p w14:paraId="79E70903" w14:textId="77777777" w:rsidR="008674CA" w:rsidRDefault="005B20FC">
            <w:pPr>
              <w:pStyle w:val="TableParagraph"/>
              <w:spacing w:line="208" w:lineRule="exact"/>
              <w:ind w:left="110" w:right="59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Диаметр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кюветы</w:t>
            </w:r>
            <w:proofErr w:type="spellEnd"/>
          </w:p>
        </w:tc>
        <w:tc>
          <w:tcPr>
            <w:tcW w:w="840" w:type="dxa"/>
          </w:tcPr>
          <w:p w14:paraId="2F51AA35" w14:textId="77777777" w:rsidR="008674CA" w:rsidRDefault="005B20FC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см</w:t>
            </w:r>
            <w:proofErr w:type="spellEnd"/>
          </w:p>
        </w:tc>
        <w:tc>
          <w:tcPr>
            <w:tcW w:w="1381" w:type="dxa"/>
          </w:tcPr>
          <w:p w14:paraId="6AFB7F4E" w14:textId="77777777" w:rsidR="008674CA" w:rsidRDefault="005B20FC">
            <w:pPr>
              <w:pStyle w:val="TableParagraph"/>
              <w:spacing w:before="10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реакции</w:t>
            </w:r>
            <w:proofErr w:type="spellEnd"/>
          </w:p>
        </w:tc>
        <w:tc>
          <w:tcPr>
            <w:tcW w:w="992" w:type="dxa"/>
          </w:tcPr>
          <w:p w14:paraId="4D4FBB30" w14:textId="77777777" w:rsidR="008674CA" w:rsidRDefault="005B20FC">
            <w:pPr>
              <w:pStyle w:val="TableParagraph"/>
              <w:spacing w:before="105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Кинетика</w:t>
            </w:r>
            <w:proofErr w:type="spellEnd"/>
          </w:p>
        </w:tc>
      </w:tr>
    </w:tbl>
    <w:p w14:paraId="7F45D77F" w14:textId="77777777" w:rsidR="008674CA" w:rsidRDefault="005B20FC">
      <w:pPr>
        <w:spacing w:before="4"/>
        <w:ind w:left="181"/>
        <w:rPr>
          <w:sz w:val="18"/>
        </w:rPr>
      </w:pPr>
      <w:proofErr w:type="spellStart"/>
      <w:r>
        <w:rPr>
          <w:sz w:val="18"/>
        </w:rPr>
        <w:t>Процедура</w:t>
      </w:r>
      <w:proofErr w:type="spellEnd"/>
    </w:p>
    <w:tbl>
      <w:tblPr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524"/>
      </w:tblGrid>
      <w:tr w:rsidR="008674CA" w14:paraId="1F43BDEC" w14:textId="77777777">
        <w:trPr>
          <w:trHeight w:val="234"/>
        </w:trPr>
        <w:tc>
          <w:tcPr>
            <w:tcW w:w="4684" w:type="dxa"/>
            <w:gridSpan w:val="2"/>
            <w:tcBorders>
              <w:bottom w:val="single" w:sz="2" w:space="0" w:color="000000"/>
            </w:tcBorders>
          </w:tcPr>
          <w:p w14:paraId="35692F2E" w14:textId="77777777" w:rsidR="008674CA" w:rsidRDefault="005B20FC">
            <w:pPr>
              <w:pStyle w:val="TableParagraph"/>
              <w:spacing w:before="11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Добавить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кювету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8674CA" w14:paraId="6153663A" w14:textId="77777777">
        <w:trPr>
          <w:trHeight w:val="230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9C1C8" w14:textId="77777777" w:rsidR="008674CA" w:rsidRDefault="005B20FC">
            <w:pPr>
              <w:pStyle w:val="TableParagraph"/>
              <w:spacing w:before="1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Проба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EBCE3A" w14:textId="77777777" w:rsidR="008674CA" w:rsidRDefault="005B20FC">
            <w:pPr>
              <w:pStyle w:val="TableParagraph"/>
              <w:spacing w:before="21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8674CA" w14:paraId="16B9668D" w14:textId="77777777">
        <w:trPr>
          <w:trHeight w:val="232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B322" w14:textId="77777777" w:rsidR="008674CA" w:rsidRDefault="005B20FC">
            <w:pPr>
              <w:pStyle w:val="TableParagraph"/>
              <w:spacing w:before="13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Реагент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(R1)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36070D" w14:textId="77777777" w:rsidR="008674CA" w:rsidRDefault="005B20FC">
            <w:pPr>
              <w:pStyle w:val="TableParagraph"/>
              <w:spacing w:before="20"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8674CA" w:rsidRPr="00290F4D" w14:paraId="4E725712" w14:textId="77777777">
        <w:trPr>
          <w:trHeight w:val="235"/>
        </w:trPr>
        <w:tc>
          <w:tcPr>
            <w:tcW w:w="46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9FE71E" w14:textId="77777777" w:rsidR="008674CA" w:rsidRPr="001F2797" w:rsidRDefault="005B20FC">
            <w:pPr>
              <w:pStyle w:val="TableParagraph"/>
              <w:spacing w:before="51" w:line="164" w:lineRule="exact"/>
              <w:rPr>
                <w:rFonts w:ascii="Arial Unicode MS" w:hAnsi="Arial Unicode MS"/>
                <w:sz w:val="16"/>
                <w:lang w:val="ru-RU"/>
              </w:rPr>
            </w:pPr>
            <w:r w:rsidRPr="001F2797">
              <w:rPr>
                <w:sz w:val="16"/>
                <w:lang w:val="ru-RU"/>
              </w:rPr>
              <w:t>Хорошо</w:t>
            </w:r>
            <w:r w:rsidRPr="001F2797">
              <w:rPr>
                <w:spacing w:val="-2"/>
                <w:sz w:val="16"/>
                <w:lang w:val="ru-RU"/>
              </w:rPr>
              <w:t xml:space="preserve"> </w:t>
            </w:r>
            <w:r w:rsidRPr="001F2797">
              <w:rPr>
                <w:sz w:val="16"/>
                <w:lang w:val="ru-RU"/>
              </w:rPr>
              <w:t>перемешать</w:t>
            </w:r>
            <w:r w:rsidRPr="001F2797">
              <w:rPr>
                <w:spacing w:val="-1"/>
                <w:sz w:val="16"/>
                <w:lang w:val="ru-RU"/>
              </w:rPr>
              <w:t xml:space="preserve"> </w:t>
            </w:r>
            <w:r w:rsidRPr="001F2797">
              <w:rPr>
                <w:sz w:val="16"/>
                <w:lang w:val="ru-RU"/>
              </w:rPr>
              <w:t>и</w:t>
            </w:r>
            <w:r w:rsidRPr="001F2797">
              <w:rPr>
                <w:spacing w:val="-1"/>
                <w:sz w:val="16"/>
                <w:lang w:val="ru-RU"/>
              </w:rPr>
              <w:t xml:space="preserve"> </w:t>
            </w:r>
            <w:r w:rsidRPr="001F2797">
              <w:rPr>
                <w:sz w:val="16"/>
                <w:lang w:val="ru-RU"/>
              </w:rPr>
              <w:t>инкубировать</w:t>
            </w:r>
            <w:r w:rsidRPr="001F2797">
              <w:rPr>
                <w:spacing w:val="-1"/>
                <w:sz w:val="16"/>
                <w:lang w:val="ru-RU"/>
              </w:rPr>
              <w:t xml:space="preserve"> </w:t>
            </w:r>
            <w:r w:rsidRPr="001F2797">
              <w:rPr>
                <w:sz w:val="16"/>
                <w:lang w:val="ru-RU"/>
              </w:rPr>
              <w:t>5</w:t>
            </w:r>
            <w:r w:rsidRPr="001F2797">
              <w:rPr>
                <w:spacing w:val="-2"/>
                <w:sz w:val="16"/>
                <w:lang w:val="ru-RU"/>
              </w:rPr>
              <w:t xml:space="preserve"> </w:t>
            </w:r>
            <w:r w:rsidRPr="001F2797">
              <w:rPr>
                <w:sz w:val="16"/>
                <w:lang w:val="ru-RU"/>
              </w:rPr>
              <w:t>минут</w:t>
            </w:r>
            <w:r w:rsidRPr="001F2797">
              <w:rPr>
                <w:spacing w:val="-1"/>
                <w:sz w:val="16"/>
                <w:lang w:val="ru-RU"/>
              </w:rPr>
              <w:t xml:space="preserve"> </w:t>
            </w:r>
            <w:r w:rsidRPr="001F2797">
              <w:rPr>
                <w:sz w:val="16"/>
                <w:lang w:val="ru-RU"/>
              </w:rPr>
              <w:t>при</w:t>
            </w:r>
            <w:r w:rsidRPr="001F2797">
              <w:rPr>
                <w:spacing w:val="-2"/>
                <w:sz w:val="16"/>
                <w:lang w:val="ru-RU"/>
              </w:rPr>
              <w:t xml:space="preserve"> </w:t>
            </w:r>
            <w:r w:rsidRPr="001F2797">
              <w:rPr>
                <w:sz w:val="16"/>
                <w:lang w:val="ru-RU"/>
              </w:rPr>
              <w:t>37</w:t>
            </w:r>
            <w:r w:rsidRPr="001F2797">
              <w:rPr>
                <w:rFonts w:ascii="Arial Unicode MS" w:hAnsi="Arial Unicode MS"/>
                <w:sz w:val="16"/>
                <w:lang w:val="ru-RU"/>
              </w:rPr>
              <w:t>℃</w:t>
            </w:r>
          </w:p>
        </w:tc>
      </w:tr>
      <w:tr w:rsidR="008674CA" w14:paraId="27040A9B" w14:textId="77777777">
        <w:trPr>
          <w:trHeight w:val="230"/>
        </w:trPr>
        <w:tc>
          <w:tcPr>
            <w:tcW w:w="216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38319F8" w14:textId="77777777" w:rsidR="008674CA" w:rsidRDefault="005B20FC">
            <w:pPr>
              <w:pStyle w:val="TableParagraph"/>
              <w:spacing w:before="1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Реагент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(R2)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FD10" w14:textId="77777777" w:rsidR="008674CA" w:rsidRDefault="005B20FC">
            <w:pPr>
              <w:pStyle w:val="TableParagraph"/>
              <w:spacing w:before="18"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мкл</w:t>
            </w:r>
            <w:proofErr w:type="spellEnd"/>
          </w:p>
        </w:tc>
      </w:tr>
      <w:tr w:rsidR="008674CA" w:rsidRPr="00290F4D" w14:paraId="6568E4D6" w14:textId="77777777">
        <w:trPr>
          <w:trHeight w:val="882"/>
        </w:trPr>
        <w:tc>
          <w:tcPr>
            <w:tcW w:w="468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117B433" w14:textId="77777777" w:rsidR="008674CA" w:rsidRPr="001F2797" w:rsidRDefault="005B20FC">
            <w:pPr>
              <w:pStyle w:val="TableParagraph"/>
              <w:spacing w:before="36" w:line="210" w:lineRule="atLeast"/>
              <w:ind w:right="421"/>
              <w:rPr>
                <w:sz w:val="18"/>
                <w:lang w:val="ru-RU"/>
              </w:rPr>
            </w:pPr>
            <w:r w:rsidRPr="001F2797">
              <w:rPr>
                <w:sz w:val="18"/>
                <w:lang w:val="ru-RU"/>
              </w:rPr>
              <w:t>Хорошо перемешать и инкубировать 90 сек</w:t>
            </w:r>
            <w:r w:rsidRPr="001F2797">
              <w:rPr>
                <w:spacing w:val="1"/>
                <w:sz w:val="18"/>
                <w:lang w:val="ru-RU"/>
              </w:rPr>
              <w:t xml:space="preserve"> </w:t>
            </w:r>
            <w:r w:rsidRPr="001F2797">
              <w:rPr>
                <w:sz w:val="18"/>
                <w:lang w:val="ru-RU"/>
              </w:rPr>
              <w:t>Оптическая плотность измеряется непрерывно в</w:t>
            </w:r>
            <w:r w:rsidRPr="001F2797">
              <w:rPr>
                <w:spacing w:val="-47"/>
                <w:sz w:val="18"/>
                <w:lang w:val="ru-RU"/>
              </w:rPr>
              <w:t xml:space="preserve"> </w:t>
            </w:r>
            <w:r w:rsidRPr="001F2797">
              <w:rPr>
                <w:sz w:val="18"/>
                <w:lang w:val="ru-RU"/>
              </w:rPr>
              <w:t>течение 100 с, рассчитать скорость изменения</w:t>
            </w:r>
            <w:r w:rsidRPr="001F2797">
              <w:rPr>
                <w:spacing w:val="1"/>
                <w:sz w:val="18"/>
                <w:lang w:val="ru-RU"/>
              </w:rPr>
              <w:t xml:space="preserve"> </w:t>
            </w:r>
            <w:r w:rsidRPr="001F2797">
              <w:rPr>
                <w:sz w:val="18"/>
                <w:lang w:val="ru-RU"/>
              </w:rPr>
              <w:t>оптической</w:t>
            </w:r>
            <w:r w:rsidRPr="001F2797">
              <w:rPr>
                <w:spacing w:val="-2"/>
                <w:sz w:val="18"/>
                <w:lang w:val="ru-RU"/>
              </w:rPr>
              <w:t xml:space="preserve"> </w:t>
            </w:r>
            <w:r w:rsidRPr="001F2797">
              <w:rPr>
                <w:sz w:val="18"/>
                <w:lang w:val="ru-RU"/>
              </w:rPr>
              <w:t xml:space="preserve">плотности </w:t>
            </w:r>
            <w:r>
              <w:rPr>
                <w:sz w:val="18"/>
              </w:rPr>
              <w:t>Δ</w:t>
            </w:r>
            <w:r w:rsidRPr="001F2797">
              <w:rPr>
                <w:sz w:val="18"/>
                <w:lang w:val="ru-RU"/>
              </w:rPr>
              <w:t>А/мин.</w:t>
            </w:r>
          </w:p>
        </w:tc>
      </w:tr>
    </w:tbl>
    <w:p w14:paraId="041FDD8E" w14:textId="77777777" w:rsidR="008674CA" w:rsidRPr="001F2797" w:rsidRDefault="005B20FC">
      <w:pPr>
        <w:pStyle w:val="BodyText"/>
        <w:spacing w:before="4"/>
        <w:ind w:left="181" w:right="626"/>
        <w:rPr>
          <w:lang w:val="ru-RU"/>
        </w:rPr>
      </w:pPr>
      <w:r w:rsidRPr="001F2797">
        <w:rPr>
          <w:lang w:val="ru-RU"/>
        </w:rPr>
        <w:t>Примечание: Приведенные выше параметры относятся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только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к</w:t>
      </w:r>
      <w:r w:rsidRPr="001F2797">
        <w:rPr>
          <w:spacing w:val="-1"/>
          <w:lang w:val="ru-RU"/>
        </w:rPr>
        <w:t xml:space="preserve"> </w:t>
      </w:r>
      <w:r>
        <w:t>Hitachi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917,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взятого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в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качестве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примера.</w:t>
      </w:r>
    </w:p>
    <w:p w14:paraId="2A636E21" w14:textId="1A44671F" w:rsidR="008674CA" w:rsidRPr="001F2797" w:rsidRDefault="005B20FC" w:rsidP="00CB2316">
      <w:pPr>
        <w:pStyle w:val="BodyText"/>
        <w:spacing w:line="247" w:lineRule="auto"/>
        <w:ind w:left="181" w:right="666"/>
        <w:rPr>
          <w:lang w:val="ru-RU"/>
        </w:rPr>
        <w:sectPr w:rsidR="008674CA" w:rsidRPr="001F2797">
          <w:headerReference w:type="default" r:id="rId7"/>
          <w:footerReference w:type="default" r:id="rId8"/>
          <w:type w:val="continuous"/>
          <w:pgSz w:w="11910" w:h="16850"/>
          <w:pgMar w:top="1320" w:right="920" w:bottom="1480" w:left="1100" w:header="679" w:footer="1287" w:gutter="0"/>
          <w:pgNumType w:start="1"/>
          <w:cols w:num="2" w:space="720" w:equalWidth="0">
            <w:col w:w="4721" w:space="164"/>
            <w:col w:w="5005"/>
          </w:cols>
        </w:sectPr>
      </w:pPr>
      <w:r w:rsidRPr="001F2797">
        <w:rPr>
          <w:lang w:val="ru-RU"/>
        </w:rPr>
        <w:t>Параметры различных биохимических анализаторов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несколько различаются. Перед установкой параметров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внимательно изучите Руководство к используемому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прибору.</w:t>
      </w:r>
    </w:p>
    <w:p w14:paraId="4384B29E" w14:textId="1B55BF1C" w:rsidR="008674CA" w:rsidRPr="00D84A67" w:rsidRDefault="00CB2316" w:rsidP="00CB2316">
      <w:pPr>
        <w:tabs>
          <w:tab w:val="left" w:pos="5066"/>
          <w:tab w:val="left" w:pos="9591"/>
        </w:tabs>
        <w:spacing w:line="202" w:lineRule="exact"/>
        <w:rPr>
          <w:b/>
          <w:sz w:val="16"/>
          <w:szCs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186C96" wp14:editId="58D6F770">
                <wp:simplePos x="0" y="0"/>
                <wp:positionH relativeFrom="page">
                  <wp:posOffset>795634</wp:posOffset>
                </wp:positionH>
                <wp:positionV relativeFrom="page">
                  <wp:posOffset>9653780</wp:posOffset>
                </wp:positionV>
                <wp:extent cx="6014720" cy="8890"/>
                <wp:effectExtent l="0" t="0" r="5080" b="3810"/>
                <wp:wrapNone/>
                <wp:docPr id="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153B" id="docshape1" o:spid="_x0000_s1026" style="position:absolute;margin-left:62.65pt;margin-top:760.15pt;width:473.6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" fillcolor="black" stroked="f">
                <v:path arrowok="t"/>
                <w10:wrap anchorx="page" anchory="page"/>
              </v:rect>
            </w:pict>
          </mc:Fallback>
        </mc:AlternateContent>
      </w:r>
      <w:r w:rsidR="005B20FC" w:rsidRPr="00D84A67">
        <w:rPr>
          <w:b/>
          <w:sz w:val="16"/>
          <w:szCs w:val="16"/>
          <w:lang w:val="ru-RU"/>
        </w:rPr>
        <w:tab/>
      </w:r>
    </w:p>
    <w:p w14:paraId="54C52DF1" w14:textId="77777777" w:rsidR="008674CA" w:rsidRPr="001F2797" w:rsidRDefault="008674CA">
      <w:pPr>
        <w:spacing w:line="202" w:lineRule="exact"/>
        <w:rPr>
          <w:sz w:val="18"/>
          <w:lang w:val="ru-RU"/>
        </w:rPr>
        <w:sectPr w:rsidR="008674CA" w:rsidRPr="001F2797">
          <w:type w:val="continuous"/>
          <w:pgSz w:w="11910" w:h="16850"/>
          <w:pgMar w:top="1320" w:right="920" w:bottom="1480" w:left="1100" w:header="679" w:footer="1287" w:gutter="0"/>
          <w:cols w:space="720"/>
        </w:sectPr>
      </w:pPr>
    </w:p>
    <w:p w14:paraId="7BE315C1" w14:textId="51C67DCF" w:rsidR="00D84A67" w:rsidRPr="00D84A67" w:rsidRDefault="00D84A67" w:rsidP="00CB2316">
      <w:pPr>
        <w:pStyle w:val="BodyText"/>
        <w:spacing w:before="100" w:line="257" w:lineRule="auto"/>
        <w:ind w:left="147"/>
        <w:rPr>
          <w:lang w:val="ru-RU"/>
        </w:rPr>
      </w:pPr>
      <w:r w:rsidRPr="00D84A67">
        <w:rPr>
          <w:b/>
          <w:lang w:val="ru-RU"/>
        </w:rPr>
        <w:lastRenderedPageBreak/>
        <w:t>КАЛИБРОВКА</w:t>
      </w:r>
    </w:p>
    <w:p w14:paraId="2B804886" w14:textId="033DFB6C" w:rsidR="008674CA" w:rsidRPr="00D84A67" w:rsidRDefault="005B20FC">
      <w:pPr>
        <w:pStyle w:val="BodyText"/>
        <w:spacing w:before="2" w:line="256" w:lineRule="auto"/>
        <w:ind w:left="147"/>
        <w:rPr>
          <w:lang w:val="ru-RU"/>
        </w:rPr>
      </w:pPr>
      <w:r w:rsidRPr="001F2797">
        <w:rPr>
          <w:lang w:val="ru-RU"/>
        </w:rPr>
        <w:t>Для калибровки набора рекомендуется использовать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калибровочную сыворотку </w:t>
      </w:r>
      <w:proofErr w:type="spellStart"/>
      <w:r>
        <w:t>GCell</w:t>
      </w:r>
      <w:proofErr w:type="spellEnd"/>
      <w:r w:rsidRPr="001F2797">
        <w:rPr>
          <w:lang w:val="ru-RU"/>
        </w:rPr>
        <w:t xml:space="preserve">. </w:t>
      </w:r>
      <w:r w:rsidRPr="00D84A67">
        <w:rPr>
          <w:lang w:val="ru-RU"/>
        </w:rPr>
        <w:t>Калибратор работает по</w:t>
      </w:r>
      <w:r w:rsidRPr="00D84A67">
        <w:rPr>
          <w:spacing w:val="-42"/>
          <w:lang w:val="ru-RU"/>
        </w:rPr>
        <w:t xml:space="preserve"> </w:t>
      </w:r>
      <w:r w:rsidRPr="00D84A67">
        <w:rPr>
          <w:lang w:val="ru-RU"/>
        </w:rPr>
        <w:t>кинетическому методу с использованием субстрата</w:t>
      </w:r>
      <w:r w:rsidRPr="00D84A67">
        <w:rPr>
          <w:spacing w:val="1"/>
          <w:lang w:val="ru-RU"/>
        </w:rPr>
        <w:t xml:space="preserve"> </w:t>
      </w:r>
      <w:proofErr w:type="spellStart"/>
      <w:r w:rsidRPr="00D84A67">
        <w:rPr>
          <w:lang w:val="ru-RU"/>
        </w:rPr>
        <w:t>бутирилтиохолина</w:t>
      </w:r>
      <w:proofErr w:type="spellEnd"/>
      <w:r w:rsidRPr="00D84A67">
        <w:rPr>
          <w:lang w:val="ru-RU"/>
        </w:rPr>
        <w:t>.</w:t>
      </w:r>
    </w:p>
    <w:p w14:paraId="736B0B94" w14:textId="77777777" w:rsidR="008674CA" w:rsidRPr="001F2797" w:rsidRDefault="005B20FC">
      <w:pPr>
        <w:pStyle w:val="ListParagraph"/>
        <w:numPr>
          <w:ilvl w:val="0"/>
          <w:numId w:val="3"/>
        </w:numPr>
        <w:tabs>
          <w:tab w:val="left" w:pos="326"/>
        </w:tabs>
        <w:spacing w:before="24"/>
        <w:ind w:right="323" w:hanging="1"/>
        <w:rPr>
          <w:sz w:val="16"/>
          <w:lang w:val="ru-RU"/>
        </w:rPr>
      </w:pPr>
      <w:r w:rsidRPr="001F2797">
        <w:rPr>
          <w:sz w:val="16"/>
          <w:lang w:val="ru-RU"/>
        </w:rPr>
        <w:t>Согласно требованиям процедуры калибровки,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описанной в Руководствам к биохимическим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анализаторам, каждая лаборатория устанавливает свои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собственные процедуры, в зависимости от особенностей</w:t>
      </w:r>
      <w:r w:rsidRPr="001F2797">
        <w:rPr>
          <w:spacing w:val="-43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работы.</w:t>
      </w:r>
    </w:p>
    <w:p w14:paraId="6CA810DE" w14:textId="77777777" w:rsidR="008674CA" w:rsidRDefault="005B20FC">
      <w:pPr>
        <w:pStyle w:val="ListParagraph"/>
        <w:numPr>
          <w:ilvl w:val="0"/>
          <w:numId w:val="3"/>
        </w:numPr>
        <w:tabs>
          <w:tab w:val="left" w:pos="326"/>
        </w:tabs>
        <w:spacing w:before="2"/>
        <w:ind w:left="147" w:right="377" w:hanging="1"/>
        <w:rPr>
          <w:sz w:val="16"/>
        </w:rPr>
      </w:pPr>
      <w:r w:rsidRPr="001F2797">
        <w:rPr>
          <w:sz w:val="16"/>
          <w:lang w:val="ru-RU"/>
        </w:rPr>
        <w:t xml:space="preserve">Калибратор - </w:t>
      </w:r>
      <w:proofErr w:type="spellStart"/>
      <w:r w:rsidRPr="001F2797">
        <w:rPr>
          <w:sz w:val="16"/>
          <w:lang w:val="ru-RU"/>
        </w:rPr>
        <w:t>лиофилизированный</w:t>
      </w:r>
      <w:proofErr w:type="spellEnd"/>
      <w:r w:rsidRPr="001F2797">
        <w:rPr>
          <w:sz w:val="16"/>
          <w:lang w:val="ru-RU"/>
        </w:rPr>
        <w:t xml:space="preserve"> порошок.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Калибратор нулевой точки представляет собой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 xml:space="preserve">сверхчистую воду. </w:t>
      </w:r>
      <w:proofErr w:type="spellStart"/>
      <w:r>
        <w:rPr>
          <w:sz w:val="16"/>
        </w:rPr>
        <w:t>Сухой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порошок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необходимо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развести</w:t>
      </w:r>
      <w:proofErr w:type="spellEnd"/>
      <w:r>
        <w:rPr>
          <w:spacing w:val="-42"/>
          <w:sz w:val="16"/>
        </w:rPr>
        <w:t xml:space="preserve"> </w:t>
      </w:r>
      <w:proofErr w:type="spellStart"/>
      <w:r>
        <w:rPr>
          <w:sz w:val="16"/>
        </w:rPr>
        <w:t>сверхчистой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водой</w:t>
      </w:r>
      <w:proofErr w:type="spellEnd"/>
      <w:r>
        <w:rPr>
          <w:sz w:val="16"/>
        </w:rPr>
        <w:t>.</w:t>
      </w:r>
    </w:p>
    <w:p w14:paraId="069C0844" w14:textId="77777777" w:rsidR="008674CA" w:rsidRPr="001F2797" w:rsidRDefault="005B20FC">
      <w:pPr>
        <w:pStyle w:val="ListParagraph"/>
        <w:numPr>
          <w:ilvl w:val="0"/>
          <w:numId w:val="3"/>
        </w:numPr>
        <w:tabs>
          <w:tab w:val="left" w:pos="326"/>
        </w:tabs>
        <w:spacing w:before="2"/>
        <w:ind w:left="325" w:hanging="179"/>
        <w:rPr>
          <w:sz w:val="16"/>
          <w:lang w:val="ru-RU"/>
        </w:rPr>
      </w:pPr>
      <w:r w:rsidRPr="001F2797">
        <w:rPr>
          <w:sz w:val="16"/>
          <w:lang w:val="ru-RU"/>
        </w:rPr>
        <w:t>Режим</w:t>
      </w:r>
      <w:r w:rsidRPr="001F2797">
        <w:rPr>
          <w:spacing w:val="-4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калибровки:</w:t>
      </w:r>
      <w:r w:rsidRPr="001F2797">
        <w:rPr>
          <w:spacing w:val="-3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двухточечная</w:t>
      </w:r>
      <w:r w:rsidRPr="001F2797">
        <w:rPr>
          <w:spacing w:val="-5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линейная</w:t>
      </w:r>
      <w:r w:rsidRPr="001F2797">
        <w:rPr>
          <w:spacing w:val="-4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калибровка.</w:t>
      </w:r>
    </w:p>
    <w:p w14:paraId="2AF5D6AC" w14:textId="77777777" w:rsidR="008674CA" w:rsidRPr="001F2797" w:rsidRDefault="005B20FC">
      <w:pPr>
        <w:pStyle w:val="ListParagraph"/>
        <w:numPr>
          <w:ilvl w:val="0"/>
          <w:numId w:val="3"/>
        </w:numPr>
        <w:tabs>
          <w:tab w:val="left" w:pos="326"/>
        </w:tabs>
        <w:spacing w:before="1"/>
        <w:ind w:left="147" w:right="217" w:hanging="1"/>
        <w:rPr>
          <w:sz w:val="16"/>
          <w:lang w:val="ru-RU"/>
        </w:rPr>
      </w:pPr>
      <w:r w:rsidRPr="001F2797">
        <w:rPr>
          <w:sz w:val="16"/>
          <w:lang w:val="ru-RU"/>
        </w:rPr>
        <w:t>Частота калибровки: рекомендуется проводить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калибровку каждые две недели. Также рекомендуется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 xml:space="preserve">проводить </w:t>
      </w:r>
      <w:proofErr w:type="spellStart"/>
      <w:r w:rsidRPr="001F2797">
        <w:rPr>
          <w:sz w:val="16"/>
          <w:lang w:val="ru-RU"/>
        </w:rPr>
        <w:t>перекалибровку</w:t>
      </w:r>
      <w:proofErr w:type="spellEnd"/>
      <w:r w:rsidRPr="001F2797">
        <w:rPr>
          <w:sz w:val="16"/>
          <w:lang w:val="ru-RU"/>
        </w:rPr>
        <w:t xml:space="preserve"> при возникновении следующих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 xml:space="preserve">ситуаций: смена лота реагентов, </w:t>
      </w:r>
      <w:proofErr w:type="spellStart"/>
      <w:r w:rsidRPr="001F2797">
        <w:rPr>
          <w:sz w:val="16"/>
          <w:lang w:val="ru-RU"/>
        </w:rPr>
        <w:t>непрохождение</w:t>
      </w:r>
      <w:proofErr w:type="spellEnd"/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внутреннего контроля качества, проведение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существенного технического обслуживания анализатора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или замена его основных частей, таких как источник света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или кювета.</w:t>
      </w:r>
    </w:p>
    <w:p w14:paraId="34394047" w14:textId="77777777" w:rsidR="008674CA" w:rsidRPr="00D84A67" w:rsidRDefault="005B20FC" w:rsidP="00D84A67">
      <w:pPr>
        <w:pStyle w:val="Heading1"/>
        <w:spacing w:before="100"/>
        <w:rPr>
          <w:sz w:val="16"/>
          <w:szCs w:val="16"/>
          <w:lang w:val="ru-RU"/>
        </w:rPr>
      </w:pPr>
      <w:r w:rsidRPr="00D84A67">
        <w:rPr>
          <w:sz w:val="16"/>
          <w:szCs w:val="16"/>
          <w:lang w:val="ru-RU"/>
        </w:rPr>
        <w:t>КОНТРОЛЬ</w:t>
      </w:r>
      <w:r w:rsidRPr="00D84A67">
        <w:rPr>
          <w:spacing w:val="-8"/>
          <w:sz w:val="16"/>
          <w:szCs w:val="16"/>
          <w:lang w:val="ru-RU"/>
        </w:rPr>
        <w:t xml:space="preserve"> </w:t>
      </w:r>
      <w:r w:rsidRPr="00D84A67">
        <w:rPr>
          <w:sz w:val="16"/>
          <w:szCs w:val="16"/>
          <w:lang w:val="ru-RU"/>
        </w:rPr>
        <w:t>КАЧЕСТВА</w:t>
      </w:r>
    </w:p>
    <w:p w14:paraId="1363BBB0" w14:textId="77777777" w:rsidR="008674CA" w:rsidRPr="001F2797" w:rsidRDefault="005B20FC">
      <w:pPr>
        <w:pStyle w:val="BodyText"/>
        <w:spacing w:before="4"/>
        <w:ind w:left="147" w:right="170"/>
        <w:rPr>
          <w:lang w:val="ru-RU"/>
        </w:rPr>
      </w:pPr>
      <w:r w:rsidRPr="001F2797">
        <w:rPr>
          <w:lang w:val="ru-RU"/>
        </w:rPr>
        <w:t>Для контроля качества рекомендуется использовать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контрольную сыворотку </w:t>
      </w:r>
      <w:proofErr w:type="spellStart"/>
      <w:r>
        <w:t>GCell</w:t>
      </w:r>
      <w:proofErr w:type="spellEnd"/>
      <w:r w:rsidRPr="001F2797">
        <w:rPr>
          <w:lang w:val="ru-RU"/>
        </w:rPr>
        <w:t>. Полученные значения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должны попадать в указанный диапазон. Если полученные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значения выходят за рамки диапазона, следует выполнить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следующие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действия:</w:t>
      </w:r>
    </w:p>
    <w:p w14:paraId="742404E2" w14:textId="77777777" w:rsidR="008674CA" w:rsidRPr="001F2797" w:rsidRDefault="005B20FC">
      <w:pPr>
        <w:pStyle w:val="ListParagraph"/>
        <w:numPr>
          <w:ilvl w:val="0"/>
          <w:numId w:val="2"/>
        </w:numPr>
        <w:tabs>
          <w:tab w:val="left" w:pos="326"/>
        </w:tabs>
        <w:spacing w:before="2"/>
        <w:ind w:hanging="179"/>
        <w:rPr>
          <w:sz w:val="16"/>
          <w:lang w:val="ru-RU"/>
        </w:rPr>
      </w:pPr>
      <w:r w:rsidRPr="001F2797">
        <w:rPr>
          <w:sz w:val="16"/>
          <w:lang w:val="ru-RU"/>
        </w:rPr>
        <w:t>Проверить</w:t>
      </w:r>
      <w:r w:rsidRPr="001F2797">
        <w:rPr>
          <w:spacing w:val="-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настройку</w:t>
      </w:r>
      <w:r w:rsidRPr="001F2797">
        <w:rPr>
          <w:spacing w:val="-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параметров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</w:t>
      </w:r>
      <w:r w:rsidRPr="001F2797">
        <w:rPr>
          <w:spacing w:val="-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источник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света.</w:t>
      </w:r>
    </w:p>
    <w:p w14:paraId="24DC49EA" w14:textId="77777777" w:rsidR="008674CA" w:rsidRPr="001F2797" w:rsidRDefault="005B20FC">
      <w:pPr>
        <w:pStyle w:val="ListParagraph"/>
        <w:numPr>
          <w:ilvl w:val="0"/>
          <w:numId w:val="2"/>
        </w:numPr>
        <w:tabs>
          <w:tab w:val="left" w:pos="326"/>
        </w:tabs>
        <w:spacing w:before="1"/>
        <w:ind w:hanging="179"/>
        <w:rPr>
          <w:sz w:val="16"/>
          <w:lang w:val="ru-RU"/>
        </w:rPr>
      </w:pPr>
      <w:r w:rsidRPr="001F2797">
        <w:rPr>
          <w:sz w:val="16"/>
          <w:lang w:val="ru-RU"/>
        </w:rPr>
        <w:t>Проверить</w:t>
      </w:r>
      <w:r w:rsidRPr="001F2797">
        <w:rPr>
          <w:spacing w:val="-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правильность</w:t>
      </w:r>
      <w:r w:rsidRPr="001F2797">
        <w:rPr>
          <w:spacing w:val="-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установки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температуры</w:t>
      </w:r>
      <w:r w:rsidRPr="001F2797">
        <w:rPr>
          <w:spacing w:val="-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реакции.</w:t>
      </w:r>
    </w:p>
    <w:p w14:paraId="320C5A92" w14:textId="77777777" w:rsidR="008674CA" w:rsidRDefault="005B20FC">
      <w:pPr>
        <w:pStyle w:val="ListParagraph"/>
        <w:numPr>
          <w:ilvl w:val="0"/>
          <w:numId w:val="2"/>
        </w:numPr>
        <w:tabs>
          <w:tab w:val="left" w:pos="326"/>
        </w:tabs>
        <w:spacing w:before="16"/>
        <w:ind w:hanging="179"/>
        <w:rPr>
          <w:sz w:val="16"/>
        </w:rPr>
      </w:pPr>
      <w:proofErr w:type="spellStart"/>
      <w:r>
        <w:rPr>
          <w:sz w:val="16"/>
        </w:rPr>
        <w:t>Проверить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срок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годности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набора</w:t>
      </w:r>
      <w:proofErr w:type="spellEnd"/>
      <w:r>
        <w:rPr>
          <w:sz w:val="16"/>
        </w:rPr>
        <w:t>.</w:t>
      </w:r>
    </w:p>
    <w:p w14:paraId="1EFB4E3C" w14:textId="77777777" w:rsidR="008674CA" w:rsidRPr="001F2797" w:rsidRDefault="005B20FC">
      <w:pPr>
        <w:pStyle w:val="BodyText"/>
        <w:spacing w:before="5" w:line="244" w:lineRule="auto"/>
        <w:ind w:left="147" w:right="463"/>
        <w:rPr>
          <w:lang w:val="ru-RU"/>
        </w:rPr>
      </w:pPr>
      <w:r w:rsidRPr="001F2797">
        <w:rPr>
          <w:sz w:val="18"/>
          <w:lang w:val="ru-RU"/>
        </w:rPr>
        <w:t xml:space="preserve">4 </w:t>
      </w:r>
      <w:r w:rsidRPr="001F2797">
        <w:rPr>
          <w:lang w:val="ru-RU"/>
        </w:rPr>
        <w:t>Проверить чистоту воды. Бактериальный рост может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привести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к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некорректным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результатам.</w:t>
      </w:r>
    </w:p>
    <w:p w14:paraId="29F51A4E" w14:textId="77777777" w:rsidR="008674CA" w:rsidRPr="001F2797" w:rsidRDefault="005B20FC">
      <w:pPr>
        <w:pStyle w:val="BodyText"/>
        <w:spacing w:line="179" w:lineRule="exact"/>
        <w:ind w:left="147"/>
        <w:rPr>
          <w:lang w:val="ru-RU"/>
        </w:rPr>
      </w:pPr>
      <w:r w:rsidRPr="001F2797">
        <w:rPr>
          <w:lang w:val="ru-RU"/>
        </w:rPr>
        <w:t>5.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Проверить чистоту кюветы и иглы пробоотборника.</w:t>
      </w:r>
    </w:p>
    <w:p w14:paraId="3AFEF941" w14:textId="77777777" w:rsidR="008674CA" w:rsidRPr="00D84A67" w:rsidRDefault="005B20FC" w:rsidP="00D84A67">
      <w:pPr>
        <w:pStyle w:val="Heading1"/>
        <w:spacing w:before="100" w:line="206" w:lineRule="exact"/>
        <w:rPr>
          <w:sz w:val="16"/>
          <w:szCs w:val="16"/>
          <w:lang w:val="ru-RU"/>
        </w:rPr>
      </w:pPr>
      <w:r w:rsidRPr="00D84A67">
        <w:rPr>
          <w:sz w:val="16"/>
          <w:szCs w:val="16"/>
          <w:lang w:val="ru-RU"/>
        </w:rPr>
        <w:t>РАСЧЕТ РЕЗУЛЬТАТА</w:t>
      </w:r>
    </w:p>
    <w:p w14:paraId="62AD0110" w14:textId="77777777" w:rsidR="008674CA" w:rsidRPr="001F2797" w:rsidRDefault="005B20FC">
      <w:pPr>
        <w:pStyle w:val="BodyText"/>
        <w:spacing w:before="3" w:line="247" w:lineRule="auto"/>
        <w:ind w:left="147" w:right="152"/>
        <w:rPr>
          <w:lang w:val="ru-RU"/>
        </w:rPr>
      </w:pPr>
      <w:r w:rsidRPr="001F2797">
        <w:rPr>
          <w:lang w:val="ru-RU"/>
        </w:rPr>
        <w:t>В соответствии с данным режимом калибровки прибор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автоматически создает калибровочную кривую 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 xml:space="preserve">рассчитывает содержание измеряемого </w:t>
      </w:r>
      <w:proofErr w:type="spellStart"/>
      <w:r w:rsidRPr="001F2797">
        <w:rPr>
          <w:lang w:val="ru-RU"/>
        </w:rPr>
        <w:t>аналита</w:t>
      </w:r>
      <w:proofErr w:type="spellEnd"/>
      <w:r w:rsidRPr="001F2797">
        <w:rPr>
          <w:lang w:val="ru-RU"/>
        </w:rPr>
        <w:t xml:space="preserve"> на основе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изменения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значения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его</w:t>
      </w:r>
      <w:r w:rsidRPr="001F2797">
        <w:rPr>
          <w:spacing w:val="-3"/>
          <w:lang w:val="ru-RU"/>
        </w:rPr>
        <w:t xml:space="preserve"> </w:t>
      </w:r>
      <w:r w:rsidRPr="001F2797">
        <w:rPr>
          <w:lang w:val="ru-RU"/>
        </w:rPr>
        <w:t>оптической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плотности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в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пробе.</w:t>
      </w:r>
    </w:p>
    <w:p w14:paraId="220EA379" w14:textId="77777777" w:rsidR="008674CA" w:rsidRPr="00D84A67" w:rsidRDefault="005B20FC" w:rsidP="00D84A67">
      <w:pPr>
        <w:pStyle w:val="Heading1"/>
        <w:spacing w:before="100"/>
        <w:rPr>
          <w:sz w:val="16"/>
          <w:szCs w:val="16"/>
          <w:lang w:val="ru-RU"/>
        </w:rPr>
      </w:pPr>
      <w:r w:rsidRPr="00D84A67">
        <w:rPr>
          <w:sz w:val="16"/>
          <w:szCs w:val="16"/>
          <w:lang w:val="ru-RU"/>
        </w:rPr>
        <w:t>РЕФЕРЕНСНЫЕ</w:t>
      </w:r>
      <w:r w:rsidRPr="00D84A67">
        <w:rPr>
          <w:spacing w:val="-3"/>
          <w:sz w:val="16"/>
          <w:szCs w:val="16"/>
          <w:lang w:val="ru-RU"/>
        </w:rPr>
        <w:t xml:space="preserve"> </w:t>
      </w:r>
      <w:r w:rsidRPr="00D84A67">
        <w:rPr>
          <w:sz w:val="16"/>
          <w:szCs w:val="16"/>
          <w:lang w:val="ru-RU"/>
        </w:rPr>
        <w:t>НОРМЫ</w:t>
      </w:r>
    </w:p>
    <w:p w14:paraId="26A21893" w14:textId="77777777" w:rsidR="008674CA" w:rsidRPr="001F2797" w:rsidRDefault="005B20FC">
      <w:pPr>
        <w:ind w:left="147"/>
        <w:rPr>
          <w:sz w:val="18"/>
          <w:lang w:val="ru-RU"/>
        </w:rPr>
      </w:pPr>
      <w:r>
        <w:rPr>
          <w:sz w:val="18"/>
        </w:rPr>
        <w:t>Female</w:t>
      </w:r>
      <w:r w:rsidRPr="001F2797">
        <w:rPr>
          <w:sz w:val="18"/>
          <w:lang w:val="ru-RU"/>
        </w:rPr>
        <w:t>:</w:t>
      </w:r>
      <w:r w:rsidRPr="001F2797">
        <w:rPr>
          <w:spacing w:val="-3"/>
          <w:sz w:val="18"/>
          <w:lang w:val="ru-RU"/>
        </w:rPr>
        <w:t xml:space="preserve"> </w:t>
      </w:r>
      <w:r w:rsidRPr="001F2797">
        <w:rPr>
          <w:sz w:val="18"/>
          <w:lang w:val="ru-RU"/>
        </w:rPr>
        <w:t>4.0</w:t>
      </w:r>
      <w:r w:rsidRPr="001F2797">
        <w:rPr>
          <w:spacing w:val="2"/>
          <w:sz w:val="18"/>
          <w:lang w:val="ru-RU"/>
        </w:rPr>
        <w:t xml:space="preserve"> </w:t>
      </w:r>
      <w:r w:rsidRPr="001F2797">
        <w:rPr>
          <w:sz w:val="18"/>
          <w:lang w:val="ru-RU"/>
        </w:rPr>
        <w:t>-</w:t>
      </w:r>
      <w:r w:rsidRPr="001F2797">
        <w:rPr>
          <w:spacing w:val="-2"/>
          <w:sz w:val="18"/>
          <w:lang w:val="ru-RU"/>
        </w:rPr>
        <w:t xml:space="preserve"> </w:t>
      </w:r>
      <w:r w:rsidRPr="001F2797">
        <w:rPr>
          <w:sz w:val="18"/>
          <w:lang w:val="ru-RU"/>
        </w:rPr>
        <w:t xml:space="preserve">12.6 </w:t>
      </w:r>
      <w:r>
        <w:rPr>
          <w:sz w:val="18"/>
        </w:rPr>
        <w:t>KU</w:t>
      </w:r>
      <w:r w:rsidRPr="001F2797">
        <w:rPr>
          <w:sz w:val="18"/>
          <w:lang w:val="ru-RU"/>
        </w:rPr>
        <w:t>/</w:t>
      </w:r>
      <w:r>
        <w:rPr>
          <w:sz w:val="18"/>
        </w:rPr>
        <w:t>L</w:t>
      </w:r>
    </w:p>
    <w:p w14:paraId="33957B0C" w14:textId="77777777" w:rsidR="008674CA" w:rsidRPr="001F2797" w:rsidRDefault="005B20FC">
      <w:pPr>
        <w:tabs>
          <w:tab w:val="left" w:pos="840"/>
        </w:tabs>
        <w:spacing w:before="1"/>
        <w:ind w:left="147"/>
        <w:rPr>
          <w:sz w:val="18"/>
          <w:lang w:val="ru-RU"/>
        </w:rPr>
      </w:pPr>
      <w:r>
        <w:rPr>
          <w:sz w:val="18"/>
        </w:rPr>
        <w:t>Male</w:t>
      </w:r>
      <w:r w:rsidRPr="001F2797">
        <w:rPr>
          <w:sz w:val="18"/>
          <w:lang w:val="ru-RU"/>
        </w:rPr>
        <w:t>:</w:t>
      </w:r>
      <w:r w:rsidRPr="001F2797">
        <w:rPr>
          <w:sz w:val="18"/>
          <w:lang w:val="ru-RU"/>
        </w:rPr>
        <w:tab/>
        <w:t>5.1 -</w:t>
      </w:r>
      <w:r w:rsidRPr="001F2797">
        <w:rPr>
          <w:spacing w:val="-2"/>
          <w:sz w:val="18"/>
          <w:lang w:val="ru-RU"/>
        </w:rPr>
        <w:t xml:space="preserve"> </w:t>
      </w:r>
      <w:r w:rsidRPr="001F2797">
        <w:rPr>
          <w:sz w:val="18"/>
          <w:lang w:val="ru-RU"/>
        </w:rPr>
        <w:t>11.7</w:t>
      </w:r>
      <w:r w:rsidRPr="001F2797">
        <w:rPr>
          <w:spacing w:val="-2"/>
          <w:sz w:val="18"/>
          <w:lang w:val="ru-RU"/>
        </w:rPr>
        <w:t xml:space="preserve"> </w:t>
      </w:r>
      <w:r>
        <w:rPr>
          <w:sz w:val="18"/>
        </w:rPr>
        <w:t>KU</w:t>
      </w:r>
      <w:r w:rsidRPr="001F2797">
        <w:rPr>
          <w:sz w:val="18"/>
          <w:lang w:val="ru-RU"/>
        </w:rPr>
        <w:t>/</w:t>
      </w:r>
      <w:r>
        <w:rPr>
          <w:sz w:val="18"/>
        </w:rPr>
        <w:t>L</w:t>
      </w:r>
    </w:p>
    <w:p w14:paraId="089E4551" w14:textId="77777777" w:rsidR="008674CA" w:rsidRPr="001F2797" w:rsidRDefault="005B20FC">
      <w:pPr>
        <w:pStyle w:val="BodyText"/>
        <w:spacing w:before="3" w:line="252" w:lineRule="auto"/>
        <w:ind w:left="147" w:right="374"/>
        <w:rPr>
          <w:lang w:val="ru-RU"/>
        </w:rPr>
      </w:pPr>
      <w:r w:rsidRPr="001F2797">
        <w:rPr>
          <w:lang w:val="ru-RU"/>
        </w:rPr>
        <w:t xml:space="preserve">Рекомендуется устанавливать </w:t>
      </w:r>
      <w:proofErr w:type="spellStart"/>
      <w:r w:rsidRPr="001F2797">
        <w:rPr>
          <w:lang w:val="ru-RU"/>
        </w:rPr>
        <w:t>референсные</w:t>
      </w:r>
      <w:proofErr w:type="spellEnd"/>
      <w:r w:rsidRPr="001F2797">
        <w:rPr>
          <w:lang w:val="ru-RU"/>
        </w:rPr>
        <w:t xml:space="preserve"> нормы в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каждой лаборатории с учетом вида животных, возраста,</w:t>
      </w:r>
      <w:r w:rsidRPr="001F2797">
        <w:rPr>
          <w:spacing w:val="-43"/>
          <w:lang w:val="ru-RU"/>
        </w:rPr>
        <w:t xml:space="preserve"> </w:t>
      </w:r>
      <w:r w:rsidRPr="001F2797">
        <w:rPr>
          <w:lang w:val="ru-RU"/>
        </w:rPr>
        <w:t>пола и места проживания.</w:t>
      </w:r>
    </w:p>
    <w:p w14:paraId="3AD5F29E" w14:textId="77777777" w:rsidR="008674CA" w:rsidRPr="00D84A67" w:rsidRDefault="005B20FC" w:rsidP="00D84A67">
      <w:pPr>
        <w:pStyle w:val="Heading1"/>
        <w:spacing w:before="100" w:line="201" w:lineRule="exact"/>
        <w:rPr>
          <w:sz w:val="16"/>
          <w:szCs w:val="16"/>
          <w:lang w:val="ru-RU"/>
        </w:rPr>
      </w:pPr>
      <w:r w:rsidRPr="00D84A67">
        <w:rPr>
          <w:sz w:val="16"/>
          <w:szCs w:val="16"/>
          <w:lang w:val="ru-RU"/>
        </w:rPr>
        <w:t>ВЗАИМОВЛИЯНИЕ</w:t>
      </w:r>
    </w:p>
    <w:p w14:paraId="3CC96819" w14:textId="77777777" w:rsidR="008674CA" w:rsidRPr="001F2797" w:rsidRDefault="005B20FC">
      <w:pPr>
        <w:pStyle w:val="BodyText"/>
        <w:spacing w:before="4" w:line="247" w:lineRule="auto"/>
        <w:ind w:right="436"/>
        <w:rPr>
          <w:lang w:val="ru-RU"/>
        </w:rPr>
      </w:pPr>
      <w:r w:rsidRPr="001F2797">
        <w:rPr>
          <w:lang w:val="ru-RU"/>
        </w:rPr>
        <w:t>Влияние триглицеридов в концентрации ≤2000 мг/</w:t>
      </w:r>
      <w:proofErr w:type="spellStart"/>
      <w:r w:rsidRPr="001F2797">
        <w:rPr>
          <w:lang w:val="ru-RU"/>
        </w:rPr>
        <w:t>дл</w:t>
      </w:r>
      <w:proofErr w:type="spellEnd"/>
      <w:r w:rsidRPr="001F2797">
        <w:rPr>
          <w:lang w:val="ru-RU"/>
        </w:rPr>
        <w:t>,</w:t>
      </w:r>
      <w:r w:rsidRPr="001F2797">
        <w:rPr>
          <w:spacing w:val="1"/>
          <w:lang w:val="ru-RU"/>
        </w:rPr>
        <w:t xml:space="preserve"> </w:t>
      </w:r>
      <w:r w:rsidRPr="001F2797">
        <w:rPr>
          <w:w w:val="95"/>
          <w:lang w:val="ru-RU"/>
        </w:rPr>
        <w:t>билирубина</w:t>
      </w:r>
      <w:r w:rsidRPr="001F2797">
        <w:rPr>
          <w:spacing w:val="11"/>
          <w:w w:val="95"/>
          <w:lang w:val="ru-RU"/>
        </w:rPr>
        <w:t xml:space="preserve"> </w:t>
      </w:r>
      <w:r w:rsidRPr="001F2797">
        <w:rPr>
          <w:w w:val="95"/>
          <w:lang w:val="ru-RU"/>
        </w:rPr>
        <w:t>≤</w:t>
      </w:r>
      <w:r w:rsidRPr="001F2797">
        <w:rPr>
          <w:spacing w:val="12"/>
          <w:w w:val="95"/>
          <w:lang w:val="ru-RU"/>
        </w:rPr>
        <w:t xml:space="preserve"> </w:t>
      </w:r>
      <w:r w:rsidRPr="001F2797">
        <w:rPr>
          <w:w w:val="95"/>
          <w:lang w:val="ru-RU"/>
        </w:rPr>
        <w:t>50</w:t>
      </w:r>
      <w:r w:rsidRPr="001F2797">
        <w:rPr>
          <w:spacing w:val="13"/>
          <w:w w:val="95"/>
          <w:lang w:val="ru-RU"/>
        </w:rPr>
        <w:t xml:space="preserve"> </w:t>
      </w:r>
      <w:r w:rsidRPr="001F2797">
        <w:rPr>
          <w:w w:val="95"/>
          <w:lang w:val="ru-RU"/>
        </w:rPr>
        <w:t>мг/</w:t>
      </w:r>
      <w:proofErr w:type="spellStart"/>
      <w:r w:rsidRPr="001F2797">
        <w:rPr>
          <w:w w:val="95"/>
          <w:lang w:val="ru-RU"/>
        </w:rPr>
        <w:t>дл</w:t>
      </w:r>
      <w:proofErr w:type="spellEnd"/>
      <w:r w:rsidRPr="001F2797">
        <w:rPr>
          <w:w w:val="95"/>
          <w:lang w:val="ru-RU"/>
        </w:rPr>
        <w:t>,</w:t>
      </w:r>
      <w:r w:rsidRPr="001F2797">
        <w:rPr>
          <w:spacing w:val="12"/>
          <w:w w:val="95"/>
          <w:lang w:val="ru-RU"/>
        </w:rPr>
        <w:t xml:space="preserve"> </w:t>
      </w:r>
      <w:r w:rsidRPr="001F2797">
        <w:rPr>
          <w:w w:val="95"/>
          <w:lang w:val="ru-RU"/>
        </w:rPr>
        <w:t>гемоглобина</w:t>
      </w:r>
      <w:r w:rsidRPr="001F2797">
        <w:rPr>
          <w:spacing w:val="11"/>
          <w:w w:val="95"/>
          <w:lang w:val="ru-RU"/>
        </w:rPr>
        <w:t xml:space="preserve"> </w:t>
      </w:r>
      <w:r w:rsidRPr="001F2797">
        <w:rPr>
          <w:w w:val="95"/>
          <w:lang w:val="ru-RU"/>
        </w:rPr>
        <w:t>≤</w:t>
      </w:r>
      <w:r w:rsidRPr="001F2797">
        <w:rPr>
          <w:spacing w:val="36"/>
          <w:w w:val="95"/>
          <w:lang w:val="ru-RU"/>
        </w:rPr>
        <w:t xml:space="preserve"> </w:t>
      </w:r>
      <w:r w:rsidRPr="001F2797">
        <w:rPr>
          <w:w w:val="95"/>
          <w:lang w:val="ru-RU"/>
        </w:rPr>
        <w:t>1000</w:t>
      </w:r>
      <w:r w:rsidRPr="001F2797">
        <w:rPr>
          <w:spacing w:val="-12"/>
          <w:w w:val="95"/>
          <w:lang w:val="ru-RU"/>
        </w:rPr>
        <w:t xml:space="preserve"> </w:t>
      </w:r>
      <w:r w:rsidRPr="001F2797">
        <w:rPr>
          <w:w w:val="95"/>
          <w:lang w:val="ru-RU"/>
        </w:rPr>
        <w:t>мг/</w:t>
      </w:r>
      <w:proofErr w:type="spellStart"/>
      <w:r w:rsidRPr="001F2797">
        <w:rPr>
          <w:w w:val="95"/>
          <w:lang w:val="ru-RU"/>
        </w:rPr>
        <w:t>дл</w:t>
      </w:r>
      <w:proofErr w:type="spellEnd"/>
      <w:r w:rsidRPr="001F2797">
        <w:rPr>
          <w:w w:val="95"/>
          <w:lang w:val="ru-RU"/>
        </w:rPr>
        <w:t>,</w:t>
      </w:r>
      <w:r w:rsidRPr="001F2797">
        <w:rPr>
          <w:spacing w:val="1"/>
          <w:w w:val="95"/>
          <w:lang w:val="ru-RU"/>
        </w:rPr>
        <w:t xml:space="preserve"> </w:t>
      </w:r>
      <w:r w:rsidRPr="001F2797">
        <w:rPr>
          <w:lang w:val="ru-RU"/>
        </w:rPr>
        <w:t>аскорбиновой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кислоты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≤</w:t>
      </w:r>
      <w:r w:rsidRPr="001F2797">
        <w:rPr>
          <w:spacing w:val="15"/>
          <w:lang w:val="ru-RU"/>
        </w:rPr>
        <w:t xml:space="preserve"> </w:t>
      </w:r>
      <w:r w:rsidRPr="001F2797">
        <w:rPr>
          <w:lang w:val="ru-RU"/>
        </w:rPr>
        <w:t>50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мг/</w:t>
      </w:r>
      <w:proofErr w:type="spellStart"/>
      <w:r w:rsidRPr="001F2797">
        <w:rPr>
          <w:lang w:val="ru-RU"/>
        </w:rPr>
        <w:t>дл</w:t>
      </w:r>
      <w:proofErr w:type="spellEnd"/>
      <w:r w:rsidRPr="001F2797">
        <w:rPr>
          <w:lang w:val="ru-RU"/>
        </w:rPr>
        <w:t>,</w:t>
      </w:r>
      <w:r w:rsidRPr="001F2797">
        <w:rPr>
          <w:spacing w:val="-4"/>
          <w:lang w:val="ru-RU"/>
        </w:rPr>
        <w:t xml:space="preserve"> </w:t>
      </w:r>
      <w:r w:rsidRPr="001F2797">
        <w:rPr>
          <w:lang w:val="ru-RU"/>
        </w:rPr>
        <w:t>глюкозы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≤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1000</w:t>
      </w:r>
      <w:r w:rsidRPr="001F2797">
        <w:rPr>
          <w:spacing w:val="-4"/>
          <w:lang w:val="ru-RU"/>
        </w:rPr>
        <w:t xml:space="preserve"> </w:t>
      </w:r>
      <w:r w:rsidRPr="001F2797">
        <w:rPr>
          <w:lang w:val="ru-RU"/>
        </w:rPr>
        <w:t>мг/</w:t>
      </w:r>
      <w:proofErr w:type="spellStart"/>
      <w:r w:rsidRPr="001F2797">
        <w:rPr>
          <w:lang w:val="ru-RU"/>
        </w:rPr>
        <w:t>дл</w:t>
      </w:r>
      <w:proofErr w:type="spellEnd"/>
      <w:r w:rsidRPr="001F2797">
        <w:rPr>
          <w:spacing w:val="-41"/>
          <w:lang w:val="ru-RU"/>
        </w:rPr>
        <w:t xml:space="preserve"> </w:t>
      </w:r>
      <w:r w:rsidRPr="001F2797">
        <w:rPr>
          <w:lang w:val="ru-RU"/>
        </w:rPr>
        <w:t>составляет менее 10%.</w:t>
      </w:r>
    </w:p>
    <w:p w14:paraId="15AB529D" w14:textId="77777777" w:rsidR="008674CA" w:rsidRPr="00D84A67" w:rsidRDefault="005B20FC" w:rsidP="00D84A67">
      <w:pPr>
        <w:pStyle w:val="Heading1"/>
        <w:spacing w:before="100"/>
        <w:rPr>
          <w:sz w:val="16"/>
          <w:szCs w:val="16"/>
          <w:lang w:val="ru-RU"/>
        </w:rPr>
      </w:pPr>
      <w:r w:rsidRPr="00D84A67">
        <w:rPr>
          <w:sz w:val="16"/>
          <w:szCs w:val="16"/>
          <w:lang w:val="ru-RU"/>
        </w:rPr>
        <w:t>ТОЧНОСТЬ</w:t>
      </w:r>
    </w:p>
    <w:p w14:paraId="688D081B" w14:textId="77777777" w:rsidR="008674CA" w:rsidRPr="001F2797" w:rsidRDefault="005B20FC">
      <w:pPr>
        <w:pStyle w:val="BodyText"/>
        <w:spacing w:before="3"/>
        <w:ind w:right="71"/>
        <w:rPr>
          <w:lang w:val="ru-RU"/>
        </w:rPr>
      </w:pPr>
      <w:r w:rsidRPr="001F2797">
        <w:rPr>
          <w:lang w:val="ru-RU"/>
        </w:rPr>
        <w:t xml:space="preserve">Тест на </w:t>
      </w:r>
      <w:proofErr w:type="spellStart"/>
      <w:r w:rsidRPr="001F2797">
        <w:rPr>
          <w:lang w:val="ru-RU"/>
        </w:rPr>
        <w:t>воспроизводимость</w:t>
      </w:r>
      <w:proofErr w:type="spellEnd"/>
      <w:r w:rsidRPr="001F2797">
        <w:rPr>
          <w:lang w:val="ru-RU"/>
        </w:rPr>
        <w:t>: определенное количество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раствора с калибратором добавляется в клиническую пробу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для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измерения.</w:t>
      </w:r>
      <w:r w:rsidRPr="001F2797">
        <w:rPr>
          <w:spacing w:val="-4"/>
          <w:lang w:val="ru-RU"/>
        </w:rPr>
        <w:t xml:space="preserve"> </w:t>
      </w:r>
      <w:r w:rsidRPr="001F2797">
        <w:rPr>
          <w:lang w:val="ru-RU"/>
        </w:rPr>
        <w:t>Процент</w:t>
      </w:r>
      <w:r w:rsidRPr="001F2797">
        <w:rPr>
          <w:spacing w:val="-5"/>
          <w:lang w:val="ru-RU"/>
        </w:rPr>
        <w:t xml:space="preserve"> </w:t>
      </w:r>
      <w:proofErr w:type="spellStart"/>
      <w:r w:rsidRPr="001F2797">
        <w:rPr>
          <w:lang w:val="ru-RU"/>
        </w:rPr>
        <w:t>воспроизводимости</w:t>
      </w:r>
      <w:proofErr w:type="spellEnd"/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достигает</w:t>
      </w:r>
      <w:r w:rsidRPr="001F2797">
        <w:rPr>
          <w:spacing w:val="-3"/>
          <w:lang w:val="ru-RU"/>
        </w:rPr>
        <w:t xml:space="preserve"> </w:t>
      </w:r>
      <w:r w:rsidRPr="001F2797">
        <w:rPr>
          <w:lang w:val="ru-RU"/>
        </w:rPr>
        <w:t>90%</w:t>
      </w:r>
    </w:p>
    <w:p w14:paraId="057CE10F" w14:textId="77777777" w:rsidR="008674CA" w:rsidRPr="001F2797" w:rsidRDefault="005B20FC">
      <w:pPr>
        <w:pStyle w:val="BodyText"/>
        <w:spacing w:before="17"/>
        <w:ind w:left="147"/>
        <w:rPr>
          <w:lang w:val="ru-RU"/>
        </w:rPr>
      </w:pPr>
      <w:r w:rsidRPr="001F2797">
        <w:rPr>
          <w:lang w:val="ru-RU"/>
        </w:rPr>
        <w:t>~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110%.</w:t>
      </w:r>
    </w:p>
    <w:p w14:paraId="22D2A97C" w14:textId="77777777" w:rsidR="008674CA" w:rsidRPr="00D84A67" w:rsidRDefault="005B20FC" w:rsidP="00D84A67">
      <w:pPr>
        <w:pStyle w:val="Heading1"/>
        <w:spacing w:before="100"/>
        <w:rPr>
          <w:sz w:val="16"/>
          <w:szCs w:val="16"/>
          <w:lang w:val="ru-RU"/>
        </w:rPr>
      </w:pPr>
      <w:r w:rsidRPr="00D84A67">
        <w:rPr>
          <w:sz w:val="16"/>
          <w:szCs w:val="16"/>
          <w:lang w:val="ru-RU"/>
        </w:rPr>
        <w:t>ЧУВСТВИТЕЛЬНОСТЬ</w:t>
      </w:r>
    </w:p>
    <w:p w14:paraId="06BCB3E5" w14:textId="77777777" w:rsidR="008674CA" w:rsidRPr="001F2797" w:rsidRDefault="005B20FC">
      <w:pPr>
        <w:pStyle w:val="BodyText"/>
        <w:spacing w:before="7" w:line="235" w:lineRule="auto"/>
        <w:ind w:left="147"/>
        <w:rPr>
          <w:lang w:val="ru-RU"/>
        </w:rPr>
      </w:pPr>
      <w:r w:rsidRPr="001F2797">
        <w:rPr>
          <w:lang w:val="ru-RU"/>
        </w:rPr>
        <w:t>При концентрации пробы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5000 ед./л изменение оптической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плотности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составляет</w:t>
      </w:r>
      <w:r w:rsidRPr="001F2797">
        <w:rPr>
          <w:spacing w:val="-1"/>
          <w:lang w:val="ru-RU"/>
        </w:rPr>
        <w:t xml:space="preserve"> </w:t>
      </w:r>
      <w:r w:rsidRPr="001F2797">
        <w:rPr>
          <w:lang w:val="ru-RU"/>
        </w:rPr>
        <w:t>-0,1100</w:t>
      </w:r>
      <w:r>
        <w:rPr>
          <w:rFonts w:ascii="Arial Unicode MS" w:eastAsia="Arial Unicode MS" w:hAnsi="Arial Unicode MS" w:hint="eastAsia"/>
        </w:rPr>
        <w:t>～</w:t>
      </w:r>
      <w:r w:rsidRPr="001F2797">
        <w:rPr>
          <w:lang w:val="ru-RU"/>
        </w:rPr>
        <w:t>-0,0300.</w:t>
      </w:r>
    </w:p>
    <w:p w14:paraId="104E145D" w14:textId="77777777" w:rsidR="008674CA" w:rsidRPr="00D84A67" w:rsidRDefault="005B20FC" w:rsidP="00D84A67">
      <w:pPr>
        <w:pStyle w:val="Heading1"/>
        <w:spacing w:before="100" w:line="203" w:lineRule="exact"/>
        <w:rPr>
          <w:sz w:val="16"/>
          <w:szCs w:val="16"/>
          <w:lang w:val="ru-RU"/>
        </w:rPr>
      </w:pPr>
      <w:r w:rsidRPr="00D84A67">
        <w:rPr>
          <w:sz w:val="16"/>
          <w:szCs w:val="16"/>
          <w:lang w:val="ru-RU"/>
        </w:rPr>
        <w:t>ЛИНЕЙНОСТЬ</w:t>
      </w:r>
    </w:p>
    <w:p w14:paraId="1E6FE1CB" w14:textId="0DA7FB39" w:rsidR="008674CA" w:rsidRPr="001F2797" w:rsidRDefault="005B20FC">
      <w:pPr>
        <w:pStyle w:val="BodyText"/>
        <w:spacing w:before="3"/>
        <w:rPr>
          <w:lang w:val="ru-RU"/>
        </w:rPr>
      </w:pPr>
      <w:r w:rsidRPr="001F2797">
        <w:rPr>
          <w:lang w:val="ru-RU"/>
        </w:rPr>
        <w:t>В диапазоне 100-14000 ед./л коэффициент корреляции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линейности</w:t>
      </w:r>
      <w:r w:rsidRPr="001F2797">
        <w:rPr>
          <w:spacing w:val="-6"/>
          <w:lang w:val="ru-RU"/>
        </w:rPr>
        <w:t xml:space="preserve"> </w:t>
      </w:r>
      <w:r>
        <w:t>r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≥0,99;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в</w:t>
      </w:r>
      <w:r w:rsidRPr="001F2797">
        <w:rPr>
          <w:spacing w:val="-5"/>
          <w:lang w:val="ru-RU"/>
        </w:rPr>
        <w:t xml:space="preserve"> </w:t>
      </w:r>
      <w:r w:rsidR="00290F4D" w:rsidRPr="001F2797">
        <w:rPr>
          <w:lang w:val="ru-RU"/>
        </w:rPr>
        <w:t>диапазоне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100-4000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ед./л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абсолютное</w:t>
      </w:r>
      <w:r w:rsidRPr="001F2797">
        <w:rPr>
          <w:spacing w:val="-41"/>
          <w:lang w:val="ru-RU"/>
        </w:rPr>
        <w:t xml:space="preserve"> </w:t>
      </w:r>
      <w:r w:rsidRPr="001F2797">
        <w:rPr>
          <w:lang w:val="ru-RU"/>
        </w:rPr>
        <w:t>отклонение ≤ 400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ед./л. В диапазоне 4000-14000 ед./л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относительное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отклонение</w:t>
      </w:r>
      <w:r w:rsidRPr="001F2797">
        <w:rPr>
          <w:spacing w:val="-2"/>
          <w:lang w:val="ru-RU"/>
        </w:rPr>
        <w:t xml:space="preserve"> </w:t>
      </w:r>
      <w:r w:rsidRPr="001F2797">
        <w:rPr>
          <w:lang w:val="ru-RU"/>
        </w:rPr>
        <w:t>≤ 10%.</w:t>
      </w:r>
    </w:p>
    <w:p w14:paraId="41566576" w14:textId="540955FA" w:rsidR="008674CA" w:rsidRPr="001F2797" w:rsidRDefault="005B20FC" w:rsidP="00D84A67">
      <w:pPr>
        <w:pStyle w:val="BodyText"/>
        <w:spacing w:before="2" w:line="249" w:lineRule="auto"/>
        <w:ind w:right="38"/>
        <w:rPr>
          <w:lang w:val="ru-RU"/>
        </w:rPr>
      </w:pPr>
      <w:r w:rsidRPr="001F2797">
        <w:rPr>
          <w:lang w:val="ru-RU"/>
        </w:rPr>
        <w:t>Примечание: Линейные вещества представляют собой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сыворотки с аномально высокими значениями,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разбавленные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сверхчистой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водой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для</w:t>
      </w:r>
      <w:r w:rsidRPr="001F2797">
        <w:rPr>
          <w:spacing w:val="-6"/>
          <w:lang w:val="ru-RU"/>
        </w:rPr>
        <w:t xml:space="preserve"> </w:t>
      </w:r>
      <w:r w:rsidRPr="001F2797">
        <w:rPr>
          <w:lang w:val="ru-RU"/>
        </w:rPr>
        <w:t>придания</w:t>
      </w:r>
      <w:r w:rsidRPr="001F2797">
        <w:rPr>
          <w:spacing w:val="-5"/>
          <w:lang w:val="ru-RU"/>
        </w:rPr>
        <w:t xml:space="preserve"> </w:t>
      </w:r>
      <w:r w:rsidRPr="001F2797">
        <w:rPr>
          <w:lang w:val="ru-RU"/>
        </w:rPr>
        <w:t>линейности.</w:t>
      </w:r>
      <w:r w:rsidRPr="001F2797">
        <w:rPr>
          <w:spacing w:val="-41"/>
          <w:lang w:val="ru-RU"/>
        </w:rPr>
        <w:t xml:space="preserve"> </w:t>
      </w:r>
    </w:p>
    <w:p w14:paraId="285A04CB" w14:textId="77777777" w:rsidR="00D84A67" w:rsidRPr="00D84A67" w:rsidRDefault="005B20FC" w:rsidP="00D84A67">
      <w:pPr>
        <w:pStyle w:val="BodyText"/>
        <w:spacing w:before="100" w:line="250" w:lineRule="auto"/>
        <w:ind w:left="147" w:right="40"/>
        <w:rPr>
          <w:b/>
          <w:lang w:val="ru-RU"/>
        </w:rPr>
      </w:pPr>
      <w:r w:rsidRPr="001F2797">
        <w:rPr>
          <w:lang w:val="ru-RU"/>
        </w:rPr>
        <w:br w:type="column"/>
      </w:r>
      <w:r w:rsidR="00D84A67" w:rsidRPr="00D84A67">
        <w:rPr>
          <w:b/>
          <w:lang w:val="ru-RU"/>
        </w:rPr>
        <w:t>ТОЧНОСТЬ (ВОСПРОИЗВОДИМОСТЬ)</w:t>
      </w:r>
    </w:p>
    <w:p w14:paraId="2A7F391C" w14:textId="20769685" w:rsidR="008674CA" w:rsidRPr="00D84A67" w:rsidRDefault="00D84A67" w:rsidP="00D84A67">
      <w:pPr>
        <w:pStyle w:val="BodyText"/>
        <w:spacing w:before="2" w:line="259" w:lineRule="auto"/>
        <w:rPr>
          <w:lang w:val="ru-RU"/>
        </w:rPr>
      </w:pPr>
      <w:proofErr w:type="spellStart"/>
      <w:r w:rsidRPr="001F2797">
        <w:rPr>
          <w:lang w:val="ru-RU"/>
        </w:rPr>
        <w:t>Воспроизводимость</w:t>
      </w:r>
      <w:proofErr w:type="spellEnd"/>
      <w:r w:rsidRPr="001F2797">
        <w:rPr>
          <w:lang w:val="ru-RU"/>
        </w:rPr>
        <w:t xml:space="preserve"> проверялась путем 20 повторных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измерений контрольного образца или пробы пациента.</w:t>
      </w:r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Внутрилабораторная</w:t>
      </w:r>
      <w:proofErr w:type="spellEnd"/>
      <w:r w:rsidRPr="001F2797">
        <w:rPr>
          <w:lang w:val="ru-RU"/>
        </w:rPr>
        <w:t xml:space="preserve"> </w:t>
      </w:r>
      <w:proofErr w:type="spellStart"/>
      <w:r w:rsidRPr="001F2797">
        <w:rPr>
          <w:lang w:val="ru-RU"/>
        </w:rPr>
        <w:t>прецизионность</w:t>
      </w:r>
      <w:proofErr w:type="spellEnd"/>
      <w:r w:rsidRPr="001F2797">
        <w:rPr>
          <w:lang w:val="ru-RU"/>
        </w:rPr>
        <w:t xml:space="preserve"> проверялась путем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измерений пробы пациента или контрольных проб из 2</w:t>
      </w:r>
      <w:r w:rsidR="005B20FC" w:rsidRPr="001F2797">
        <w:rPr>
          <w:lang w:val="ru-RU"/>
        </w:rPr>
        <w:t>лотов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в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день,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каждый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лот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измерялся</w:t>
      </w:r>
      <w:r w:rsidR="005B20FC" w:rsidRPr="001F2797">
        <w:rPr>
          <w:spacing w:val="38"/>
          <w:lang w:val="ru-RU"/>
        </w:rPr>
        <w:t xml:space="preserve"> </w:t>
      </w:r>
      <w:r w:rsidR="005B20FC" w:rsidRPr="001F2797">
        <w:rPr>
          <w:lang w:val="ru-RU"/>
        </w:rPr>
        <w:t>по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2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раза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утром</w:t>
      </w:r>
      <w:r w:rsidR="005B20FC" w:rsidRPr="001F2797">
        <w:rPr>
          <w:spacing w:val="37"/>
          <w:lang w:val="ru-RU"/>
        </w:rPr>
        <w:t xml:space="preserve"> </w:t>
      </w:r>
      <w:r w:rsidR="005B20FC" w:rsidRPr="001F2797">
        <w:rPr>
          <w:lang w:val="ru-RU"/>
        </w:rPr>
        <w:t>и</w:t>
      </w:r>
      <w:r w:rsidR="005B20FC" w:rsidRPr="001F2797">
        <w:rPr>
          <w:spacing w:val="-41"/>
          <w:lang w:val="ru-RU"/>
        </w:rPr>
        <w:t xml:space="preserve"> </w:t>
      </w:r>
      <w:r w:rsidR="005B20FC" w:rsidRPr="001F2797">
        <w:rPr>
          <w:lang w:val="ru-RU"/>
        </w:rPr>
        <w:t>днем</w:t>
      </w:r>
      <w:r w:rsidR="005B20FC" w:rsidRPr="001F2797">
        <w:rPr>
          <w:spacing w:val="-4"/>
          <w:lang w:val="ru-RU"/>
        </w:rPr>
        <w:t xml:space="preserve"> </w:t>
      </w:r>
      <w:r w:rsidR="005B20FC" w:rsidRPr="001F2797">
        <w:rPr>
          <w:lang w:val="ru-RU"/>
        </w:rPr>
        <w:t>в</w:t>
      </w:r>
      <w:r w:rsidR="005B20FC" w:rsidRPr="001F2797">
        <w:rPr>
          <w:spacing w:val="-3"/>
          <w:lang w:val="ru-RU"/>
        </w:rPr>
        <w:t xml:space="preserve"> </w:t>
      </w:r>
      <w:r w:rsidR="005B20FC" w:rsidRPr="001F2797">
        <w:rPr>
          <w:lang w:val="ru-RU"/>
        </w:rPr>
        <w:t>течение</w:t>
      </w:r>
      <w:r w:rsidR="005B20FC" w:rsidRPr="001F2797">
        <w:rPr>
          <w:spacing w:val="-3"/>
          <w:lang w:val="ru-RU"/>
        </w:rPr>
        <w:t xml:space="preserve"> </w:t>
      </w:r>
      <w:r w:rsidR="005B20FC" w:rsidRPr="001F2797">
        <w:rPr>
          <w:lang w:val="ru-RU"/>
        </w:rPr>
        <w:t>20</w:t>
      </w:r>
      <w:r w:rsidR="005B20FC" w:rsidRPr="001F2797">
        <w:rPr>
          <w:spacing w:val="-3"/>
          <w:lang w:val="ru-RU"/>
        </w:rPr>
        <w:t xml:space="preserve"> </w:t>
      </w:r>
      <w:r w:rsidR="005B20FC" w:rsidRPr="001F2797">
        <w:rPr>
          <w:lang w:val="ru-RU"/>
        </w:rPr>
        <w:t>дней.</w:t>
      </w:r>
      <w:r w:rsidR="005B20FC" w:rsidRPr="001F2797">
        <w:rPr>
          <w:spacing w:val="-3"/>
          <w:lang w:val="ru-RU"/>
        </w:rPr>
        <w:t xml:space="preserve"> </w:t>
      </w:r>
      <w:r w:rsidR="005B20FC" w:rsidRPr="00D84A67">
        <w:rPr>
          <w:lang w:val="ru-RU"/>
        </w:rPr>
        <w:t>Получены</w:t>
      </w:r>
      <w:r w:rsidR="005B20FC" w:rsidRPr="00D84A67">
        <w:rPr>
          <w:spacing w:val="-3"/>
          <w:lang w:val="ru-RU"/>
        </w:rPr>
        <w:t xml:space="preserve"> </w:t>
      </w:r>
      <w:r w:rsidR="005B20FC" w:rsidRPr="00D84A67">
        <w:rPr>
          <w:lang w:val="ru-RU"/>
        </w:rPr>
        <w:t>следующие</w:t>
      </w:r>
      <w:r w:rsidR="005B20FC" w:rsidRPr="00D84A67">
        <w:rPr>
          <w:spacing w:val="-2"/>
          <w:lang w:val="ru-RU"/>
        </w:rPr>
        <w:t xml:space="preserve"> </w:t>
      </w:r>
      <w:r w:rsidR="005B20FC" w:rsidRPr="00D84A67">
        <w:rPr>
          <w:lang w:val="ru-RU"/>
        </w:rPr>
        <w:t>результаты:</w:t>
      </w:r>
    </w:p>
    <w:p w14:paraId="6DBEA775" w14:textId="77777777" w:rsidR="008674CA" w:rsidRPr="00D84A67" w:rsidRDefault="008674CA">
      <w:pPr>
        <w:pStyle w:val="BodyText"/>
        <w:spacing w:before="3"/>
        <w:ind w:left="0"/>
        <w:rPr>
          <w:sz w:val="20"/>
          <w:lang w:val="ru-RU"/>
        </w:rPr>
      </w:pPr>
    </w:p>
    <w:p w14:paraId="462B2DDD" w14:textId="77777777" w:rsidR="008674CA" w:rsidRDefault="005B20FC">
      <w:pPr>
        <w:ind w:left="509"/>
        <w:rPr>
          <w:sz w:val="18"/>
        </w:rPr>
      </w:pPr>
      <w:r>
        <w:rPr>
          <w:sz w:val="18"/>
        </w:rPr>
        <w:t xml:space="preserve">А) </w:t>
      </w:r>
      <w:proofErr w:type="spellStart"/>
      <w:r>
        <w:rPr>
          <w:sz w:val="18"/>
        </w:rPr>
        <w:t>Воспроизводимость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(N=20)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827"/>
        <w:gridCol w:w="1248"/>
      </w:tblGrid>
      <w:tr w:rsidR="008674CA" w14:paraId="12D2155B" w14:textId="77777777">
        <w:trPr>
          <w:trHeight w:val="292"/>
        </w:trPr>
        <w:tc>
          <w:tcPr>
            <w:tcW w:w="1385" w:type="dxa"/>
          </w:tcPr>
          <w:p w14:paraId="018B4298" w14:textId="77777777" w:rsidR="008674CA" w:rsidRDefault="008674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7" w:type="dxa"/>
          </w:tcPr>
          <w:p w14:paraId="56866363" w14:textId="77777777" w:rsidR="008674CA" w:rsidRDefault="005B20FC">
            <w:pPr>
              <w:pStyle w:val="TableParagraph"/>
              <w:spacing w:before="13"/>
              <w:ind w:left="463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>./л)</w:t>
            </w:r>
          </w:p>
        </w:tc>
        <w:tc>
          <w:tcPr>
            <w:tcW w:w="1248" w:type="dxa"/>
          </w:tcPr>
          <w:p w14:paraId="7C9FA035" w14:textId="77777777" w:rsidR="008674CA" w:rsidRDefault="005B20FC">
            <w:pPr>
              <w:pStyle w:val="TableParagraph"/>
              <w:spacing w:before="13"/>
              <w:ind w:left="337" w:right="33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CV(</w:t>
            </w:r>
            <w:proofErr w:type="gramEnd"/>
            <w:r>
              <w:rPr>
                <w:sz w:val="18"/>
              </w:rPr>
              <w:t>%)</w:t>
            </w:r>
          </w:p>
        </w:tc>
      </w:tr>
      <w:tr w:rsidR="008674CA" w14:paraId="3FF2B19C" w14:textId="77777777">
        <w:trPr>
          <w:trHeight w:val="311"/>
        </w:trPr>
        <w:tc>
          <w:tcPr>
            <w:tcW w:w="1385" w:type="dxa"/>
          </w:tcPr>
          <w:p w14:paraId="208A0087" w14:textId="77777777" w:rsidR="008674CA" w:rsidRDefault="005B20FC">
            <w:pPr>
              <w:pStyle w:val="TableParagraph"/>
              <w:spacing w:before="13"/>
              <w:ind w:left="0" w:right="11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827" w:type="dxa"/>
          </w:tcPr>
          <w:p w14:paraId="694304EC" w14:textId="77777777" w:rsidR="008674CA" w:rsidRDefault="005B20FC">
            <w:pPr>
              <w:pStyle w:val="TableParagraph"/>
              <w:spacing w:before="13"/>
              <w:ind w:left="693" w:right="682"/>
              <w:jc w:val="center"/>
              <w:rPr>
                <w:sz w:val="18"/>
              </w:rPr>
            </w:pPr>
            <w:r>
              <w:rPr>
                <w:sz w:val="18"/>
              </w:rPr>
              <w:t>5392</w:t>
            </w:r>
          </w:p>
        </w:tc>
        <w:tc>
          <w:tcPr>
            <w:tcW w:w="1248" w:type="dxa"/>
          </w:tcPr>
          <w:p w14:paraId="4B20AF52" w14:textId="77777777" w:rsidR="008674CA" w:rsidRDefault="005B20FC">
            <w:pPr>
              <w:pStyle w:val="TableParagraph"/>
              <w:spacing w:before="13"/>
              <w:ind w:left="337" w:right="326"/>
              <w:jc w:val="center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</w:tr>
      <w:tr w:rsidR="008674CA" w14:paraId="7D7DD16A" w14:textId="77777777">
        <w:trPr>
          <w:trHeight w:val="323"/>
        </w:trPr>
        <w:tc>
          <w:tcPr>
            <w:tcW w:w="1385" w:type="dxa"/>
          </w:tcPr>
          <w:p w14:paraId="5C9478D3" w14:textId="77777777" w:rsidR="008674CA" w:rsidRDefault="005B20FC">
            <w:pPr>
              <w:pStyle w:val="TableParagraph"/>
              <w:spacing w:before="13"/>
              <w:ind w:left="0" w:right="1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827" w:type="dxa"/>
          </w:tcPr>
          <w:p w14:paraId="46EC179C" w14:textId="77777777" w:rsidR="008674CA" w:rsidRDefault="005B20FC">
            <w:pPr>
              <w:pStyle w:val="TableParagraph"/>
              <w:spacing w:before="13"/>
              <w:ind w:left="693" w:right="682"/>
              <w:jc w:val="center"/>
              <w:rPr>
                <w:sz w:val="18"/>
              </w:rPr>
            </w:pPr>
            <w:r>
              <w:rPr>
                <w:sz w:val="18"/>
              </w:rPr>
              <w:t>4795</w:t>
            </w:r>
          </w:p>
        </w:tc>
        <w:tc>
          <w:tcPr>
            <w:tcW w:w="1248" w:type="dxa"/>
          </w:tcPr>
          <w:p w14:paraId="6A529728" w14:textId="77777777" w:rsidR="008674CA" w:rsidRDefault="005B20FC">
            <w:pPr>
              <w:pStyle w:val="TableParagraph"/>
              <w:spacing w:before="13"/>
              <w:ind w:left="337" w:right="326"/>
              <w:jc w:val="center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</w:tr>
    </w:tbl>
    <w:p w14:paraId="5ED7C153" w14:textId="77777777" w:rsidR="008674CA" w:rsidRDefault="005B20FC">
      <w:pPr>
        <w:spacing w:before="14"/>
        <w:ind w:left="509"/>
        <w:rPr>
          <w:sz w:val="18"/>
        </w:rPr>
      </w:pPr>
      <w:r>
        <w:rPr>
          <w:sz w:val="18"/>
        </w:rPr>
        <w:t>Б)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Внутрилабораторная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прецизионность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(N=80)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734"/>
        <w:gridCol w:w="1232"/>
      </w:tblGrid>
      <w:tr w:rsidR="008674CA" w14:paraId="4F81E5B7" w14:textId="77777777">
        <w:trPr>
          <w:trHeight w:val="244"/>
        </w:trPr>
        <w:tc>
          <w:tcPr>
            <w:tcW w:w="1436" w:type="dxa"/>
          </w:tcPr>
          <w:p w14:paraId="162063B3" w14:textId="77777777" w:rsidR="008674CA" w:rsidRDefault="008674C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</w:tcPr>
          <w:p w14:paraId="739D75A2" w14:textId="77777777" w:rsidR="008674CA" w:rsidRDefault="005B20FC">
            <w:pPr>
              <w:pStyle w:val="TableParagraph"/>
              <w:spacing w:before="13"/>
              <w:ind w:left="383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ед</w:t>
            </w:r>
            <w:proofErr w:type="spellEnd"/>
            <w:r>
              <w:rPr>
                <w:sz w:val="18"/>
              </w:rPr>
              <w:t>./л)</w:t>
            </w:r>
          </w:p>
        </w:tc>
        <w:tc>
          <w:tcPr>
            <w:tcW w:w="1232" w:type="dxa"/>
          </w:tcPr>
          <w:p w14:paraId="7AB6BD1C" w14:textId="77777777" w:rsidR="008674CA" w:rsidRDefault="005B20FC">
            <w:pPr>
              <w:pStyle w:val="TableParagraph"/>
              <w:spacing w:before="13"/>
              <w:ind w:left="329" w:right="32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CV(</w:t>
            </w:r>
            <w:proofErr w:type="gramEnd"/>
            <w:r>
              <w:rPr>
                <w:sz w:val="18"/>
              </w:rPr>
              <w:t>%)</w:t>
            </w:r>
          </w:p>
        </w:tc>
      </w:tr>
      <w:tr w:rsidR="008674CA" w14:paraId="7A9C7132" w14:textId="77777777">
        <w:trPr>
          <w:trHeight w:val="246"/>
        </w:trPr>
        <w:tc>
          <w:tcPr>
            <w:tcW w:w="1436" w:type="dxa"/>
          </w:tcPr>
          <w:p w14:paraId="455671C6" w14:textId="77777777" w:rsidR="008674CA" w:rsidRDefault="005B20FC">
            <w:pPr>
              <w:pStyle w:val="TableParagraph"/>
              <w:spacing w:before="13"/>
              <w:ind w:left="0" w:right="14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34" w:type="dxa"/>
          </w:tcPr>
          <w:p w14:paraId="2057A009" w14:textId="77777777" w:rsidR="008674CA" w:rsidRDefault="005B20FC">
            <w:pPr>
              <w:pStyle w:val="TableParagraph"/>
              <w:spacing w:before="13"/>
              <w:ind w:left="539"/>
              <w:rPr>
                <w:sz w:val="18"/>
              </w:rPr>
            </w:pPr>
            <w:r>
              <w:rPr>
                <w:sz w:val="18"/>
              </w:rPr>
              <w:t>5442,08</w:t>
            </w:r>
          </w:p>
        </w:tc>
        <w:tc>
          <w:tcPr>
            <w:tcW w:w="1232" w:type="dxa"/>
          </w:tcPr>
          <w:p w14:paraId="5CA32A59" w14:textId="77777777" w:rsidR="008674CA" w:rsidRDefault="005B20FC">
            <w:pPr>
              <w:pStyle w:val="TableParagraph"/>
              <w:spacing w:before="13"/>
              <w:ind w:left="329" w:right="320"/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</w:tr>
      <w:tr w:rsidR="008674CA" w14:paraId="3F98B2B7" w14:textId="77777777">
        <w:trPr>
          <w:trHeight w:val="256"/>
        </w:trPr>
        <w:tc>
          <w:tcPr>
            <w:tcW w:w="1436" w:type="dxa"/>
          </w:tcPr>
          <w:p w14:paraId="5EAF7556" w14:textId="77777777" w:rsidR="008674CA" w:rsidRDefault="005B20FC">
            <w:pPr>
              <w:pStyle w:val="TableParagraph"/>
              <w:spacing w:before="13"/>
              <w:ind w:left="0" w:right="14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734" w:type="dxa"/>
          </w:tcPr>
          <w:p w14:paraId="0C354CEC" w14:textId="77777777" w:rsidR="008674CA" w:rsidRDefault="005B20FC">
            <w:pPr>
              <w:pStyle w:val="TableParagraph"/>
              <w:spacing w:before="13"/>
              <w:ind w:left="539"/>
              <w:rPr>
                <w:sz w:val="18"/>
              </w:rPr>
            </w:pPr>
            <w:r>
              <w:rPr>
                <w:sz w:val="18"/>
              </w:rPr>
              <w:t>4489,44</w:t>
            </w:r>
          </w:p>
        </w:tc>
        <w:tc>
          <w:tcPr>
            <w:tcW w:w="1232" w:type="dxa"/>
          </w:tcPr>
          <w:p w14:paraId="73D4A3B1" w14:textId="77777777" w:rsidR="008674CA" w:rsidRDefault="005B20FC">
            <w:pPr>
              <w:pStyle w:val="TableParagraph"/>
              <w:spacing w:before="13"/>
              <w:ind w:left="329" w:right="320"/>
              <w:jc w:val="center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</w:tr>
    </w:tbl>
    <w:p w14:paraId="600CE23B" w14:textId="77777777" w:rsidR="008674CA" w:rsidRPr="00D84A67" w:rsidRDefault="005B20FC" w:rsidP="00D84A67">
      <w:pPr>
        <w:pStyle w:val="Heading1"/>
        <w:spacing w:before="100" w:line="200" w:lineRule="exact"/>
        <w:rPr>
          <w:sz w:val="16"/>
          <w:szCs w:val="16"/>
        </w:rPr>
      </w:pPr>
      <w:r w:rsidRPr="00D84A67">
        <w:rPr>
          <w:sz w:val="16"/>
          <w:szCs w:val="16"/>
        </w:rPr>
        <w:t>МЕРЫ ПРЕДОСТОРОЖНОСТИ И ПРЕДУПРЕЖДЕНИЯ</w:t>
      </w:r>
    </w:p>
    <w:p w14:paraId="694FE3C6" w14:textId="77777777" w:rsidR="008674CA" w:rsidRPr="001F2797" w:rsidRDefault="005B20FC">
      <w:pPr>
        <w:pStyle w:val="ListParagraph"/>
        <w:numPr>
          <w:ilvl w:val="0"/>
          <w:numId w:val="1"/>
        </w:numPr>
        <w:tabs>
          <w:tab w:val="left" w:pos="301"/>
        </w:tabs>
        <w:spacing w:line="237" w:lineRule="auto"/>
        <w:ind w:right="585" w:hanging="1"/>
        <w:rPr>
          <w:sz w:val="16"/>
          <w:lang w:val="ru-RU"/>
        </w:rPr>
      </w:pPr>
      <w:r w:rsidRPr="001F2797">
        <w:rPr>
          <w:sz w:val="16"/>
          <w:lang w:val="ru-RU"/>
        </w:rPr>
        <w:t>Реагент содержит консерванты. Избегайте попадания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внутрь и контакта с кожей и слизистыми. При попадании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на кожу промойте место контакта большим количеством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воды, при попадании в глаза или внутрь немедленно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обратитесь к врачу.</w:t>
      </w:r>
    </w:p>
    <w:p w14:paraId="38E203D0" w14:textId="378B7C65" w:rsidR="008674CA" w:rsidRDefault="005B20FC">
      <w:pPr>
        <w:pStyle w:val="ListParagraph"/>
        <w:numPr>
          <w:ilvl w:val="0"/>
          <w:numId w:val="1"/>
        </w:numPr>
        <w:tabs>
          <w:tab w:val="left" w:pos="301"/>
        </w:tabs>
        <w:spacing w:line="237" w:lineRule="auto"/>
        <w:ind w:left="147" w:right="308" w:firstLine="0"/>
        <w:rPr>
          <w:sz w:val="16"/>
        </w:rPr>
      </w:pPr>
      <w:r w:rsidRPr="001F2797">
        <w:rPr>
          <w:sz w:val="16"/>
          <w:lang w:val="ru-RU"/>
        </w:rPr>
        <w:t>Содержащиеся в реагентах консерванты могут реагир</w:t>
      </w:r>
      <w:r w:rsidR="00CB2316">
        <w:rPr>
          <w:sz w:val="16"/>
          <w:lang w:val="ru-RU"/>
        </w:rPr>
        <w:t>овать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со свинцом, медью и другими металлами с образованием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потенциально опасных азидов. При утилизации подобных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реагентов следует промыть слив большим количеством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воды во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избежание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образования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отложений.</w:t>
      </w:r>
      <w:r w:rsidRPr="001F2797">
        <w:rPr>
          <w:spacing w:val="1"/>
          <w:sz w:val="16"/>
          <w:lang w:val="ru-RU"/>
        </w:rPr>
        <w:t xml:space="preserve"> </w:t>
      </w:r>
      <w:proofErr w:type="spellStart"/>
      <w:r>
        <w:rPr>
          <w:sz w:val="16"/>
        </w:rPr>
        <w:t>Металлические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поверхности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необходимо</w:t>
      </w:r>
      <w:proofErr w:type="spellEnd"/>
      <w:r>
        <w:rPr>
          <w:sz w:val="16"/>
        </w:rPr>
        <w:t xml:space="preserve"> обработать10%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гидроксидом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натрия</w:t>
      </w:r>
      <w:proofErr w:type="spellEnd"/>
      <w:r>
        <w:rPr>
          <w:sz w:val="16"/>
        </w:rPr>
        <w:t>.</w:t>
      </w:r>
    </w:p>
    <w:p w14:paraId="51B91715" w14:textId="77777777" w:rsidR="008674CA" w:rsidRPr="001F2797" w:rsidRDefault="005B20FC">
      <w:pPr>
        <w:pStyle w:val="ListParagraph"/>
        <w:numPr>
          <w:ilvl w:val="0"/>
          <w:numId w:val="1"/>
        </w:numPr>
        <w:tabs>
          <w:tab w:val="left" w:pos="284"/>
        </w:tabs>
        <w:spacing w:before="8" w:line="208" w:lineRule="auto"/>
        <w:ind w:left="149" w:right="270" w:hanging="1"/>
        <w:rPr>
          <w:sz w:val="14"/>
          <w:lang w:val="ru-RU"/>
        </w:rPr>
      </w:pPr>
      <w:r w:rsidRPr="001F2797">
        <w:rPr>
          <w:sz w:val="16"/>
          <w:lang w:val="ru-RU"/>
        </w:rPr>
        <w:t>Все пробы, используемые при выполнении данного теста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следует рассматривать как потенциально инфицированные.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При применении реагентов и проб в процессе анализа и при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утилизации отходов следует руководствоваться правилами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утилизации</w:t>
      </w:r>
      <w:r w:rsidRPr="001F2797">
        <w:rPr>
          <w:spacing w:val="-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медицинских отходов.</w:t>
      </w:r>
    </w:p>
    <w:p w14:paraId="44B75646" w14:textId="77777777" w:rsidR="008674CA" w:rsidRDefault="005B20FC">
      <w:pPr>
        <w:pStyle w:val="ListParagraph"/>
        <w:numPr>
          <w:ilvl w:val="0"/>
          <w:numId w:val="1"/>
        </w:numPr>
        <w:tabs>
          <w:tab w:val="left" w:pos="339"/>
        </w:tabs>
        <w:spacing w:before="8" w:line="196" w:lineRule="auto"/>
        <w:ind w:left="149" w:right="410" w:hanging="1"/>
        <w:rPr>
          <w:sz w:val="18"/>
        </w:rPr>
      </w:pPr>
      <w:r w:rsidRPr="001F2797">
        <w:rPr>
          <w:sz w:val="16"/>
          <w:lang w:val="ru-RU"/>
        </w:rPr>
        <w:t>Вскрытые реагенты следует плотно закрыть и хранить в</w:t>
      </w:r>
      <w:r w:rsidRPr="001F2797">
        <w:rPr>
          <w:spacing w:val="-42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 xml:space="preserve">соответствии с инструкцией. </w:t>
      </w:r>
      <w:proofErr w:type="spellStart"/>
      <w:r>
        <w:rPr>
          <w:sz w:val="16"/>
        </w:rPr>
        <w:t>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используйте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реагенты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по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истечении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срока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годности</w:t>
      </w:r>
      <w:proofErr w:type="spellEnd"/>
      <w:r>
        <w:rPr>
          <w:sz w:val="16"/>
        </w:rPr>
        <w:t>.</w:t>
      </w:r>
    </w:p>
    <w:p w14:paraId="48758682" w14:textId="77777777" w:rsidR="008674CA" w:rsidRPr="001F2797" w:rsidRDefault="005B20FC">
      <w:pPr>
        <w:pStyle w:val="ListParagraph"/>
        <w:numPr>
          <w:ilvl w:val="0"/>
          <w:numId w:val="1"/>
        </w:numPr>
        <w:tabs>
          <w:tab w:val="left" w:pos="284"/>
        </w:tabs>
        <w:spacing w:line="168" w:lineRule="exact"/>
        <w:ind w:left="283" w:hanging="136"/>
        <w:rPr>
          <w:sz w:val="14"/>
          <w:lang w:val="ru-RU"/>
        </w:rPr>
      </w:pPr>
      <w:r w:rsidRPr="001F2797">
        <w:rPr>
          <w:sz w:val="16"/>
          <w:lang w:val="ru-RU"/>
        </w:rPr>
        <w:t>При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применении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реагентов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проб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в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процессе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анализа</w:t>
      </w:r>
      <w:r w:rsidRPr="001F2797">
        <w:rPr>
          <w:spacing w:val="1"/>
          <w:sz w:val="16"/>
          <w:lang w:val="ru-RU"/>
        </w:rPr>
        <w:t xml:space="preserve"> </w:t>
      </w:r>
      <w:r w:rsidRPr="001F2797">
        <w:rPr>
          <w:sz w:val="16"/>
          <w:lang w:val="ru-RU"/>
        </w:rPr>
        <w:t>и</w:t>
      </w:r>
    </w:p>
    <w:p w14:paraId="5FB60337" w14:textId="77777777" w:rsidR="008674CA" w:rsidRPr="001F2797" w:rsidRDefault="005B20FC">
      <w:pPr>
        <w:pStyle w:val="BodyText"/>
        <w:spacing w:line="242" w:lineRule="auto"/>
        <w:ind w:left="149" w:right="334"/>
        <w:rPr>
          <w:lang w:val="ru-RU"/>
        </w:rPr>
      </w:pPr>
      <w:r w:rsidRPr="001F2797">
        <w:rPr>
          <w:lang w:val="ru-RU"/>
        </w:rPr>
        <w:t>при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утилизации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отходов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следует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руководствоваться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следующими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рекомендациями: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Используйте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автоклав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для</w:t>
      </w:r>
      <w:r w:rsidRPr="001F2797">
        <w:rPr>
          <w:spacing w:val="-42"/>
          <w:lang w:val="ru-RU"/>
        </w:rPr>
        <w:t xml:space="preserve"> </w:t>
      </w:r>
      <w:r w:rsidRPr="001F2797">
        <w:rPr>
          <w:lang w:val="ru-RU"/>
        </w:rPr>
        <w:t>обработки при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121</w:t>
      </w:r>
      <w:r w:rsidRPr="001F2797">
        <w:rPr>
          <w:rFonts w:ascii="Georgia" w:hAnsi="Georgia"/>
          <w:lang w:val="ru-RU"/>
        </w:rPr>
        <w:t>℃</w:t>
      </w:r>
      <w:r w:rsidRPr="001F2797">
        <w:rPr>
          <w:rFonts w:ascii="Georgia" w:hAnsi="Georgia"/>
          <w:spacing w:val="7"/>
          <w:lang w:val="ru-RU"/>
        </w:rPr>
        <w:t xml:space="preserve"> </w:t>
      </w:r>
      <w:r w:rsidRPr="001F2797">
        <w:rPr>
          <w:lang w:val="ru-RU"/>
        </w:rPr>
        <w:t>в течение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15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минут (не</w:t>
      </w:r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автоклавируйте</w:t>
      </w:r>
      <w:proofErr w:type="spellEnd"/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отходы,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содержащие</w:t>
      </w:r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гипохлориды</w:t>
      </w:r>
      <w:proofErr w:type="spellEnd"/>
      <w:r w:rsidRPr="001F2797">
        <w:rPr>
          <w:lang w:val="ru-RU"/>
        </w:rPr>
        <w:t>)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или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замочите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пробирки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и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другие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инструменты,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контактировавшие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с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пробами,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в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растворе</w:t>
      </w:r>
      <w:r w:rsidRPr="001F2797">
        <w:rPr>
          <w:spacing w:val="1"/>
          <w:lang w:val="ru-RU"/>
        </w:rPr>
        <w:t xml:space="preserve"> </w:t>
      </w:r>
      <w:proofErr w:type="spellStart"/>
      <w:r w:rsidRPr="001F2797">
        <w:rPr>
          <w:lang w:val="ru-RU"/>
        </w:rPr>
        <w:t>гипохлорида</w:t>
      </w:r>
      <w:proofErr w:type="spellEnd"/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(с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концентрацией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выше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0,1%)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как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минимум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на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один</w:t>
      </w:r>
      <w:r w:rsidRPr="001F2797">
        <w:rPr>
          <w:spacing w:val="1"/>
          <w:lang w:val="ru-RU"/>
        </w:rPr>
        <w:t xml:space="preserve"> </w:t>
      </w:r>
      <w:r w:rsidRPr="001F2797">
        <w:rPr>
          <w:lang w:val="ru-RU"/>
        </w:rPr>
        <w:t>час.</w:t>
      </w:r>
    </w:p>
    <w:p w14:paraId="573C5600" w14:textId="6591E062" w:rsidR="008674CA" w:rsidRPr="00D84A67" w:rsidRDefault="005B20FC" w:rsidP="00D84A67">
      <w:pPr>
        <w:pStyle w:val="Heading1"/>
        <w:spacing w:before="100"/>
        <w:rPr>
          <w:sz w:val="16"/>
          <w:szCs w:val="16"/>
        </w:rPr>
      </w:pPr>
      <w:r w:rsidRPr="00D84A67">
        <w:rPr>
          <w:sz w:val="16"/>
          <w:szCs w:val="16"/>
        </w:rPr>
        <w:t>СПИСОК</w:t>
      </w:r>
      <w:r w:rsidRPr="00D84A67">
        <w:rPr>
          <w:spacing w:val="-4"/>
          <w:sz w:val="16"/>
          <w:szCs w:val="16"/>
        </w:rPr>
        <w:t xml:space="preserve"> </w:t>
      </w:r>
      <w:r w:rsidRPr="00D84A67">
        <w:rPr>
          <w:sz w:val="16"/>
          <w:szCs w:val="16"/>
        </w:rPr>
        <w:t>ЛИТЕРАТУРЫ</w:t>
      </w:r>
    </w:p>
    <w:p w14:paraId="75A52E41" w14:textId="00793DB1" w:rsidR="00D84A67" w:rsidRPr="00D84A67" w:rsidRDefault="005B20FC" w:rsidP="00D84A67">
      <w:pPr>
        <w:spacing w:line="232" w:lineRule="auto"/>
        <w:ind w:left="148" w:right="273"/>
        <w:rPr>
          <w:sz w:val="18"/>
        </w:rPr>
      </w:pPr>
      <w:r>
        <w:rPr>
          <w:sz w:val="18"/>
        </w:rPr>
        <w:t xml:space="preserve">1.Knedel, M., and R. </w:t>
      </w:r>
      <w:proofErr w:type="spellStart"/>
      <w:r>
        <w:rPr>
          <w:sz w:val="18"/>
        </w:rPr>
        <w:t>Bottger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Klin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Wschr</w:t>
      </w:r>
      <w:proofErr w:type="spellEnd"/>
      <w:r>
        <w:rPr>
          <w:sz w:val="18"/>
        </w:rPr>
        <w:t>. 1967; 45: 325.</w:t>
      </w:r>
      <w:r>
        <w:rPr>
          <w:spacing w:val="-47"/>
          <w:sz w:val="18"/>
        </w:rPr>
        <w:t xml:space="preserve"> </w:t>
      </w:r>
      <w:r>
        <w:rPr>
          <w:sz w:val="18"/>
        </w:rPr>
        <w:t>2.Han</w:t>
      </w:r>
      <w:r>
        <w:rPr>
          <w:spacing w:val="1"/>
          <w:sz w:val="18"/>
        </w:rPr>
        <w:t xml:space="preserve"> </w:t>
      </w:r>
      <w:r>
        <w:rPr>
          <w:sz w:val="18"/>
        </w:rPr>
        <w:t>Zhijun,</w:t>
      </w:r>
      <w:r>
        <w:rPr>
          <w:spacing w:val="1"/>
          <w:sz w:val="18"/>
        </w:rPr>
        <w:t xml:space="preserve"> </w:t>
      </w:r>
      <w:r>
        <w:rPr>
          <w:sz w:val="18"/>
        </w:rPr>
        <w:t>Huang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Zhifeng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etc.</w:t>
      </w:r>
      <w:r>
        <w:rPr>
          <w:spacing w:val="1"/>
          <w:sz w:val="18"/>
        </w:rPr>
        <w:t xml:space="preserve"> </w:t>
      </w:r>
      <w:r>
        <w:rPr>
          <w:sz w:val="18"/>
        </w:rPr>
        <w:t>Automatic</w:t>
      </w:r>
      <w:r>
        <w:rPr>
          <w:spacing w:val="1"/>
          <w:sz w:val="18"/>
        </w:rPr>
        <w:t xml:space="preserve"> </w:t>
      </w:r>
      <w:r>
        <w:rPr>
          <w:sz w:val="18"/>
        </w:rPr>
        <w:t>analysis</w:t>
      </w:r>
      <w:r>
        <w:rPr>
          <w:spacing w:val="-47"/>
          <w:sz w:val="18"/>
        </w:rPr>
        <w:t xml:space="preserve"> </w:t>
      </w:r>
      <w:r>
        <w:rPr>
          <w:sz w:val="18"/>
        </w:rPr>
        <w:t>method</w:t>
      </w:r>
      <w:r>
        <w:rPr>
          <w:spacing w:val="24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commonly</w:t>
      </w:r>
      <w:r>
        <w:rPr>
          <w:spacing w:val="25"/>
          <w:sz w:val="18"/>
        </w:rPr>
        <w:t xml:space="preserve"> </w:t>
      </w:r>
      <w:r>
        <w:rPr>
          <w:sz w:val="18"/>
        </w:rPr>
        <w:t>used</w:t>
      </w:r>
      <w:r>
        <w:rPr>
          <w:spacing w:val="24"/>
          <w:sz w:val="18"/>
        </w:rPr>
        <w:t xml:space="preserve"> </w:t>
      </w:r>
      <w:r>
        <w:rPr>
          <w:sz w:val="18"/>
        </w:rPr>
        <w:t>items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clinical</w:t>
      </w:r>
      <w:r>
        <w:rPr>
          <w:spacing w:val="24"/>
          <w:sz w:val="18"/>
        </w:rPr>
        <w:t xml:space="preserve"> </w:t>
      </w:r>
      <w:r>
        <w:rPr>
          <w:sz w:val="18"/>
        </w:rPr>
        <w:t>chemistry.</w:t>
      </w:r>
      <w:r>
        <w:rPr>
          <w:spacing w:val="1"/>
          <w:sz w:val="18"/>
        </w:rPr>
        <w:t xml:space="preserve"> </w:t>
      </w:r>
      <w:r>
        <w:rPr>
          <w:sz w:val="18"/>
        </w:rPr>
        <w:t>Liaoning: Liaoning Science and Technology Press, 2005.</w:t>
      </w:r>
      <w:r>
        <w:rPr>
          <w:spacing w:val="-47"/>
          <w:sz w:val="18"/>
        </w:rPr>
        <w:t xml:space="preserve"> </w:t>
      </w:r>
      <w:r>
        <w:rPr>
          <w:sz w:val="18"/>
        </w:rPr>
        <w:t>1066-1103.</w:t>
      </w:r>
    </w:p>
    <w:p w14:paraId="0F0A5551" w14:textId="6ED828E1" w:rsidR="008674CA" w:rsidRPr="00D84A67" w:rsidRDefault="005B20FC" w:rsidP="00D84A67">
      <w:pPr>
        <w:pStyle w:val="Heading1"/>
        <w:spacing w:before="100"/>
        <w:rPr>
          <w:sz w:val="16"/>
          <w:szCs w:val="16"/>
        </w:rPr>
      </w:pPr>
      <w:r w:rsidRPr="00D84A67">
        <w:rPr>
          <w:sz w:val="16"/>
          <w:szCs w:val="16"/>
        </w:rPr>
        <w:t>ИСПОЛЬЗОВАННЫЕ</w:t>
      </w:r>
      <w:r w:rsidRPr="00D84A67">
        <w:rPr>
          <w:spacing w:val="-4"/>
          <w:sz w:val="16"/>
          <w:szCs w:val="16"/>
        </w:rPr>
        <w:t xml:space="preserve"> </w:t>
      </w:r>
      <w:r w:rsidRPr="00D84A67">
        <w:rPr>
          <w:sz w:val="16"/>
          <w:szCs w:val="16"/>
        </w:rPr>
        <w:t>СИМВОЛЫ</w:t>
      </w:r>
    </w:p>
    <w:p w14:paraId="1A77CD8F" w14:textId="77777777" w:rsidR="008674CA" w:rsidRPr="00290F4D" w:rsidRDefault="00473237">
      <w:pPr>
        <w:spacing w:before="98" w:line="381" w:lineRule="auto"/>
        <w:ind w:left="1469" w:right="1867"/>
        <w:rPr>
          <w:sz w:val="18"/>
          <w:lang w:val="ru-RU"/>
        </w:rPr>
      </w:pPr>
      <w:r>
        <w:pict w14:anchorId="22C60A53">
          <v:group id="docshapegroup6" o:spid="_x0000_s2061" alt="" style="position:absolute;left:0;text-align:left;margin-left:325.4pt;margin-top:3.95pt;width:27.4pt;height:58.65pt;z-index:15730176;mso-position-horizontal-relative:page" coordorigin="6508,79" coordsize="548,11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2062" type="#_x0000_t75" alt="" style="position:absolute;left:6587;top:982;width:298;height:269">
              <v:imagedata r:id="rId9" o:title=""/>
            </v:shape>
            <v:shape id="docshape8" o:spid="_x0000_s2063" type="#_x0000_t75" alt="" style="position:absolute;left:6600;top:78;width:282;height:274">
              <v:imagedata r:id="rId10" o:title=""/>
            </v:shape>
            <v:shape id="docshape9" o:spid="_x0000_s2064" type="#_x0000_t75" alt="" style="position:absolute;left:6587;top:404;width:390;height:245">
              <v:imagedata r:id="rId11" o:title=""/>
            </v:shape>
            <v:shape id="docshape10" o:spid="_x0000_s2065" type="#_x0000_t75" alt="" style="position:absolute;left:6508;top:675;width:548;height:340">
              <v:imagedata r:id="rId12" o:title=""/>
            </v:shape>
            <w10:wrap anchorx="page"/>
          </v:group>
        </w:pict>
      </w:r>
      <w:r w:rsidR="005B20FC" w:rsidRPr="00290F4D">
        <w:rPr>
          <w:sz w:val="18"/>
          <w:lang w:val="ru-RU"/>
        </w:rPr>
        <w:t>Производитель</w:t>
      </w:r>
      <w:r w:rsidR="005B20FC" w:rsidRPr="00290F4D">
        <w:rPr>
          <w:spacing w:val="1"/>
          <w:sz w:val="18"/>
          <w:lang w:val="ru-RU"/>
        </w:rPr>
        <w:t xml:space="preserve"> </w:t>
      </w:r>
      <w:r w:rsidR="005B20FC" w:rsidRPr="00290F4D">
        <w:rPr>
          <w:sz w:val="18"/>
          <w:lang w:val="ru-RU"/>
        </w:rPr>
        <w:t>Каталожный номер</w:t>
      </w:r>
      <w:r w:rsidR="005B20FC" w:rsidRPr="00290F4D">
        <w:rPr>
          <w:spacing w:val="-47"/>
          <w:sz w:val="18"/>
          <w:lang w:val="ru-RU"/>
        </w:rPr>
        <w:t xml:space="preserve"> </w:t>
      </w:r>
      <w:r w:rsidR="005B20FC" w:rsidRPr="00290F4D">
        <w:rPr>
          <w:sz w:val="18"/>
          <w:lang w:val="ru-RU"/>
        </w:rPr>
        <w:t>Номер</w:t>
      </w:r>
      <w:r w:rsidR="005B20FC" w:rsidRPr="00290F4D">
        <w:rPr>
          <w:spacing w:val="-2"/>
          <w:sz w:val="18"/>
          <w:lang w:val="ru-RU"/>
        </w:rPr>
        <w:t xml:space="preserve"> </w:t>
      </w:r>
      <w:r w:rsidR="005B20FC" w:rsidRPr="00290F4D">
        <w:rPr>
          <w:sz w:val="18"/>
          <w:lang w:val="ru-RU"/>
        </w:rPr>
        <w:t>лота</w:t>
      </w:r>
    </w:p>
    <w:p w14:paraId="0115A538" w14:textId="77777777" w:rsidR="008674CA" w:rsidRPr="001F2797" w:rsidRDefault="00473237">
      <w:pPr>
        <w:spacing w:before="3" w:line="381" w:lineRule="auto"/>
        <w:ind w:left="1469" w:right="1878"/>
        <w:rPr>
          <w:sz w:val="18"/>
          <w:lang w:val="ru-RU"/>
        </w:rPr>
      </w:pPr>
      <w:r>
        <w:pict w14:anchorId="2B01A481">
          <v:group id="docshapegroup11" o:spid="_x0000_s2058" alt="" style="position:absolute;left:0;text-align:left;margin-left:326.3pt;margin-top:13.2pt;width:25.6pt;height:24.9pt;z-index:15729152;mso-position-horizontal-relative:page" coordorigin="6526,264" coordsize="512,498">
            <v:shape id="docshape12" o:spid="_x0000_s2059" type="#_x0000_t75" alt="" style="position:absolute;left:6616;top:264;width:196;height:285">
              <v:imagedata r:id="rId13" o:title=""/>
            </v:shape>
            <v:shape id="docshape13" o:spid="_x0000_s2060" type="#_x0000_t75" alt="" style="position:absolute;left:6526;top:479;width:512;height:282">
              <v:imagedata r:id="rId14" o:title=""/>
            </v:shape>
            <w10:wrap anchorx="page"/>
          </v:group>
        </w:pict>
      </w:r>
      <w:r w:rsidR="005B20FC" w:rsidRPr="001F2797">
        <w:rPr>
          <w:sz w:val="18"/>
          <w:lang w:val="ru-RU"/>
        </w:rPr>
        <w:t>Дата производства</w:t>
      </w:r>
      <w:r w:rsidR="005B20FC" w:rsidRPr="001F2797">
        <w:rPr>
          <w:spacing w:val="-47"/>
          <w:sz w:val="18"/>
          <w:lang w:val="ru-RU"/>
        </w:rPr>
        <w:t xml:space="preserve"> </w:t>
      </w:r>
      <w:r w:rsidR="005B20FC">
        <w:rPr>
          <w:sz w:val="18"/>
        </w:rPr>
        <w:t>C</w:t>
      </w:r>
      <w:r w:rsidR="005B20FC" w:rsidRPr="001F2797">
        <w:rPr>
          <w:sz w:val="18"/>
          <w:lang w:val="ru-RU"/>
        </w:rPr>
        <w:t>рок</w:t>
      </w:r>
      <w:r w:rsidR="005B20FC" w:rsidRPr="001F2797">
        <w:rPr>
          <w:spacing w:val="-2"/>
          <w:sz w:val="18"/>
          <w:lang w:val="ru-RU"/>
        </w:rPr>
        <w:t xml:space="preserve"> </w:t>
      </w:r>
      <w:r w:rsidR="005B20FC" w:rsidRPr="001F2797">
        <w:rPr>
          <w:sz w:val="18"/>
          <w:lang w:val="ru-RU"/>
        </w:rPr>
        <w:t>годности</w:t>
      </w:r>
    </w:p>
    <w:p w14:paraId="367006A6" w14:textId="77777777" w:rsidR="008674CA" w:rsidRPr="001F2797" w:rsidRDefault="00473237">
      <w:pPr>
        <w:spacing w:before="1" w:line="312" w:lineRule="auto"/>
        <w:ind w:left="1469" w:right="884"/>
        <w:rPr>
          <w:sz w:val="18"/>
          <w:lang w:val="ru-RU"/>
        </w:rPr>
      </w:pPr>
      <w:r>
        <w:pict w14:anchorId="0F4E8011">
          <v:group id="docshapegroup14" o:spid="_x0000_s2052" alt="" style="position:absolute;left:0;text-align:left;margin-left:325.75pt;margin-top:9.85pt;width:42.4pt;height:46.15pt;z-index:15729664;mso-position-horizontal-relative:page" coordorigin="6515,197" coordsize="848,923">
            <v:shape id="docshape15" o:spid="_x0000_s2053" type="#_x0000_t75" alt="" style="position:absolute;left:6519;top:197;width:546;height:328">
              <v:imagedata r:id="rId15" o:title=""/>
            </v:shape>
            <v:shape id="docshape16" o:spid="_x0000_s2054" type="#_x0000_t75" alt="" style="position:absolute;left:6578;top:551;width:349;height:262">
              <v:imagedata r:id="rId16" o:title=""/>
            </v:shape>
            <v:shape id="docshape17" o:spid="_x0000_s2055" alt="" style="position:absolute;left:6525;top:835;width:828;height:274" coordorigin="6525,836" coordsize="828,274" o:spt="100" adj="0,,0" path="m6943,1110r410,l7353,836r-410,l6943,1110xm6525,1110r410,l6935,836r-410,l6525,1110x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2056" type="#_x0000_t202" alt="" style="position:absolute;left:6953;top:845;width:390;height:254;mso-wrap-style:square;v-text-anchor:top" filled="f" stroked="f">
              <v:textbox inset="0,0,0,0">
                <w:txbxContent>
                  <w:p w14:paraId="7222CEE5" w14:textId="77777777" w:rsidR="008674CA" w:rsidRDefault="005B20FC">
                    <w:pPr>
                      <w:spacing w:before="56"/>
                      <w:ind w:left="7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REP</w:t>
                    </w:r>
                  </w:p>
                </w:txbxContent>
              </v:textbox>
            </v:shape>
            <v:shape id="docshape19" o:spid="_x0000_s2057" type="#_x0000_t202" alt="" style="position:absolute;left:6535;top:845;width:390;height:254;mso-wrap-style:square;v-text-anchor:top" filled="f" stroked="f">
              <v:textbox inset="0,0,0,0">
                <w:txbxContent>
                  <w:p w14:paraId="02CD5EAB" w14:textId="77777777" w:rsidR="008674CA" w:rsidRDefault="005B20FC">
                    <w:pPr>
                      <w:spacing w:before="48"/>
                      <w:ind w:left="10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EC</w:t>
                    </w:r>
                  </w:p>
                </w:txbxContent>
              </v:textbox>
            </v:shape>
            <w10:wrap anchorx="page"/>
          </v:group>
        </w:pict>
      </w:r>
      <w:r w:rsidR="005B20FC" w:rsidRPr="001F2797">
        <w:rPr>
          <w:sz w:val="18"/>
          <w:lang w:val="ru-RU"/>
        </w:rPr>
        <w:t xml:space="preserve">Только для </w:t>
      </w:r>
      <w:r w:rsidR="005B20FC">
        <w:rPr>
          <w:sz w:val="18"/>
        </w:rPr>
        <w:t>in</w:t>
      </w:r>
      <w:r w:rsidR="005B20FC" w:rsidRPr="001F2797">
        <w:rPr>
          <w:sz w:val="18"/>
          <w:lang w:val="ru-RU"/>
        </w:rPr>
        <w:t xml:space="preserve"> </w:t>
      </w:r>
      <w:r w:rsidR="005B20FC">
        <w:rPr>
          <w:sz w:val="18"/>
        </w:rPr>
        <w:t>vitro</w:t>
      </w:r>
      <w:r w:rsidR="005B20FC" w:rsidRPr="001F2797">
        <w:rPr>
          <w:sz w:val="18"/>
          <w:lang w:val="ru-RU"/>
        </w:rPr>
        <w:t xml:space="preserve"> </w:t>
      </w:r>
      <w:proofErr w:type="gramStart"/>
      <w:r w:rsidR="005B20FC" w:rsidRPr="001F2797">
        <w:rPr>
          <w:sz w:val="18"/>
          <w:lang w:val="ru-RU"/>
        </w:rPr>
        <w:t>диагностики</w:t>
      </w:r>
      <w:proofErr w:type="gramEnd"/>
      <w:r w:rsidR="005B20FC" w:rsidRPr="001F2797">
        <w:rPr>
          <w:spacing w:val="-47"/>
          <w:sz w:val="18"/>
          <w:lang w:val="ru-RU"/>
        </w:rPr>
        <w:t xml:space="preserve"> </w:t>
      </w:r>
      <w:r w:rsidR="005B20FC" w:rsidRPr="001F2797">
        <w:rPr>
          <w:sz w:val="18"/>
          <w:lang w:val="ru-RU"/>
        </w:rPr>
        <w:t>Хранить</w:t>
      </w:r>
      <w:r w:rsidR="005B20FC" w:rsidRPr="001F2797">
        <w:rPr>
          <w:spacing w:val="-1"/>
          <w:sz w:val="18"/>
          <w:lang w:val="ru-RU"/>
        </w:rPr>
        <w:t xml:space="preserve"> </w:t>
      </w:r>
      <w:r w:rsidR="005B20FC" w:rsidRPr="001F2797">
        <w:rPr>
          <w:sz w:val="18"/>
          <w:lang w:val="ru-RU"/>
        </w:rPr>
        <w:t>при 2-8С</w:t>
      </w:r>
    </w:p>
    <w:p w14:paraId="02BBD5B7" w14:textId="77777777" w:rsidR="008674CA" w:rsidRPr="001F2797" w:rsidRDefault="005B20FC">
      <w:pPr>
        <w:spacing w:before="62" w:line="312" w:lineRule="auto"/>
        <w:ind w:left="1469" w:right="1232"/>
        <w:rPr>
          <w:sz w:val="18"/>
          <w:lang w:val="ru-RU"/>
        </w:rPr>
      </w:pPr>
      <w:r w:rsidRPr="001F2797">
        <w:rPr>
          <w:sz w:val="18"/>
          <w:lang w:val="ru-RU"/>
        </w:rPr>
        <w:t>См. инструкцию к реагенту</w:t>
      </w:r>
      <w:r w:rsidRPr="001F2797">
        <w:rPr>
          <w:spacing w:val="-47"/>
          <w:sz w:val="18"/>
          <w:lang w:val="ru-RU"/>
        </w:rPr>
        <w:t xml:space="preserve"> </w:t>
      </w:r>
      <w:r w:rsidRPr="001F2797">
        <w:rPr>
          <w:sz w:val="18"/>
          <w:lang w:val="ru-RU"/>
        </w:rPr>
        <w:t>Представитель в</w:t>
      </w:r>
      <w:r w:rsidRPr="001F2797">
        <w:rPr>
          <w:spacing w:val="-1"/>
          <w:sz w:val="18"/>
          <w:lang w:val="ru-RU"/>
        </w:rPr>
        <w:t xml:space="preserve"> </w:t>
      </w:r>
      <w:r w:rsidRPr="001F2797">
        <w:rPr>
          <w:sz w:val="18"/>
          <w:lang w:val="ru-RU"/>
        </w:rPr>
        <w:t>ЕС</w:t>
      </w:r>
    </w:p>
    <w:p w14:paraId="7B029063" w14:textId="77777777" w:rsidR="008674CA" w:rsidRPr="001F2797" w:rsidRDefault="008674CA">
      <w:pPr>
        <w:spacing w:line="312" w:lineRule="auto"/>
        <w:rPr>
          <w:sz w:val="18"/>
          <w:lang w:val="ru-RU"/>
        </w:rPr>
        <w:sectPr w:rsidR="008674CA" w:rsidRPr="001F2797">
          <w:pgSz w:w="11910" w:h="16850"/>
          <w:pgMar w:top="1320" w:right="920" w:bottom="1540" w:left="1100" w:header="679" w:footer="1287" w:gutter="0"/>
          <w:cols w:num="2" w:space="720" w:equalWidth="0">
            <w:col w:w="4762" w:space="156"/>
            <w:col w:w="4972"/>
          </w:cols>
        </w:sectPr>
      </w:pPr>
    </w:p>
    <w:p w14:paraId="2C6A2E0A" w14:textId="77777777" w:rsidR="008674CA" w:rsidRPr="001F2797" w:rsidRDefault="008674CA">
      <w:pPr>
        <w:pStyle w:val="BodyText"/>
        <w:spacing w:before="8"/>
        <w:ind w:left="0"/>
        <w:rPr>
          <w:sz w:val="28"/>
          <w:lang w:val="ru-RU"/>
        </w:rPr>
      </w:pPr>
    </w:p>
    <w:p w14:paraId="0074FACC" w14:textId="77777777" w:rsidR="008674CA" w:rsidRDefault="00473237"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2D5CEDA2">
          <v:group id="docshapegroup20" o:spid="_x0000_s2050" alt="" style="width:473.65pt;height:.5pt;mso-position-horizontal-relative:char;mso-position-vertical-relative:line" coordsize="9473,10">
            <v:rect id="docshape21" o:spid="_x0000_s2051" alt="" style="position:absolute;width:9473;height:10" fillcolor="black" stroked="f"/>
            <w10:anchorlock/>
          </v:group>
        </w:pict>
      </w:r>
    </w:p>
    <w:sectPr w:rsidR="008674CA">
      <w:type w:val="continuous"/>
      <w:pgSz w:w="11910" w:h="16850"/>
      <w:pgMar w:top="1320" w:right="920" w:bottom="1480" w:left="1100" w:header="679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B0DB" w14:textId="77777777" w:rsidR="00473237" w:rsidRDefault="00473237">
      <w:r>
        <w:separator/>
      </w:r>
    </w:p>
  </w:endnote>
  <w:endnote w:type="continuationSeparator" w:id="0">
    <w:p w14:paraId="32816BCC" w14:textId="77777777" w:rsidR="00473237" w:rsidRDefault="004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2FF3" w14:textId="77777777" w:rsidR="008674CA" w:rsidRDefault="005B20FC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64608" behindDoc="1" locked="0" layoutInCell="1" allowOverlap="1" wp14:anchorId="1997D2E6" wp14:editId="70828896">
          <wp:simplePos x="0" y="0"/>
          <wp:positionH relativeFrom="page">
            <wp:posOffset>5944870</wp:posOffset>
          </wp:positionH>
          <wp:positionV relativeFrom="page">
            <wp:posOffset>10005059</wp:posOffset>
          </wp:positionV>
          <wp:extent cx="314325" cy="228600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32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237">
      <w:pict w14:anchorId="5ABEC3D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alt="" style="position:absolute;margin-left:68.4pt;margin-top:763.1pt;width:296.6pt;height:25.9pt;z-index:-159513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CDB161" w14:textId="77777777" w:rsidR="008674CA" w:rsidRDefault="005B20F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Beijing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Strong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Biotechnology,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Inc.</w:t>
                </w:r>
              </w:p>
              <w:p w14:paraId="041A8FB6" w14:textId="77777777" w:rsidR="008674CA" w:rsidRDefault="005B20FC">
                <w:pPr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Add: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5/</w:t>
                </w:r>
                <w:proofErr w:type="spellStart"/>
                <w:proofErr w:type="gramStart"/>
                <w:r>
                  <w:rPr>
                    <w:sz w:val="14"/>
                  </w:rPr>
                  <w:t>F,KuangYi</w:t>
                </w:r>
                <w:proofErr w:type="spellEnd"/>
                <w:proofErr w:type="gramEnd"/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Building,No.15,Hua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Yuan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Dong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Lu,Haidian</w:t>
                </w:r>
                <w:proofErr w:type="spellEnd"/>
                <w:r>
                  <w:rPr>
                    <w:spacing w:val="-6"/>
                    <w:sz w:val="14"/>
                  </w:rPr>
                  <w:t xml:space="preserve"> </w:t>
                </w:r>
                <w:proofErr w:type="spellStart"/>
                <w:r>
                  <w:rPr>
                    <w:sz w:val="14"/>
                  </w:rPr>
                  <w:t>District,Beijing</w:t>
                </w:r>
                <w:proofErr w:type="spellEnd"/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100191,P.R.China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Tel:</w:t>
                </w:r>
                <w:r>
                  <w:rPr>
                    <w:spacing w:val="3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+86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8201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 xml:space="preserve">2486   </w:t>
                </w:r>
                <w:r>
                  <w:rPr>
                    <w:spacing w:val="3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Fax: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+86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8201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2812</w:t>
                </w:r>
              </w:p>
            </w:txbxContent>
          </v:textbox>
          <w10:wrap anchorx="page" anchory="page"/>
        </v:shape>
      </w:pict>
    </w:r>
    <w:r w:rsidR="00473237">
      <w:pict w14:anchorId="2690698D">
        <v:shape id="docshape4" o:spid="_x0000_s1026" type="#_x0000_t202" alt="" style="position:absolute;margin-left:497.6pt;margin-top:795.35pt;width:26.6pt;height:13.8pt;z-index:-15950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E0DFCF" w14:textId="77777777" w:rsidR="008674CA" w:rsidRDefault="005B20FC">
                <w:pPr>
                  <w:spacing w:before="14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V.4.0</w:t>
                </w:r>
              </w:p>
            </w:txbxContent>
          </v:textbox>
          <w10:wrap anchorx="page" anchory="page"/>
        </v:shape>
      </w:pict>
    </w:r>
    <w:r w:rsidR="00473237">
      <w:pict w14:anchorId="3B12B432">
        <v:shape id="docshape5" o:spid="_x0000_s1025" type="#_x0000_t202" alt="" style="position:absolute;margin-left:68.4pt;margin-top:798.6pt;width:189.55pt;height:9.8pt;z-index:-15950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40AAB9E" w14:textId="77777777" w:rsidR="008674CA" w:rsidRDefault="005B20F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Web: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hyperlink r:id="rId2">
                  <w:r>
                    <w:rPr>
                      <w:sz w:val="14"/>
                    </w:rPr>
                    <w:t>http://en.bsbe.com.cn/</w:t>
                  </w:r>
                </w:hyperlink>
                <w:r>
                  <w:rPr>
                    <w:spacing w:val="27"/>
                    <w:sz w:val="14"/>
                  </w:rPr>
                  <w:t xml:space="preserve"> </w:t>
                </w:r>
                <w:hyperlink r:id="rId3">
                  <w:proofErr w:type="spellStart"/>
                  <w:proofErr w:type="gramStart"/>
                  <w:r>
                    <w:rPr>
                      <w:sz w:val="14"/>
                    </w:rPr>
                    <w:t>Email:overseas@bsbe.com.cn</w:t>
                  </w:r>
                  <w:proofErr w:type="spellEnd"/>
                  <w:proofErr w:type="gramEnd"/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69F5" w14:textId="77777777" w:rsidR="00473237" w:rsidRDefault="00473237">
      <w:r>
        <w:separator/>
      </w:r>
    </w:p>
  </w:footnote>
  <w:footnote w:type="continuationSeparator" w:id="0">
    <w:p w14:paraId="06B434D7" w14:textId="77777777" w:rsidR="00473237" w:rsidRDefault="004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A71E" w14:textId="77777777" w:rsidR="008674CA" w:rsidRDefault="005B20FC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63072" behindDoc="1" locked="0" layoutInCell="1" allowOverlap="1" wp14:anchorId="390A6F79" wp14:editId="606336BE">
          <wp:simplePos x="0" y="0"/>
          <wp:positionH relativeFrom="page">
            <wp:posOffset>792480</wp:posOffset>
          </wp:positionH>
          <wp:positionV relativeFrom="page">
            <wp:posOffset>431164</wp:posOffset>
          </wp:positionV>
          <wp:extent cx="1002664" cy="36004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2664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237">
      <w:pict w14:anchorId="5938034B">
        <v:rect id="docshape1" o:spid="_x0000_s1029" alt="" style="position:absolute;margin-left:60.95pt;margin-top:65.65pt;width:473.6pt;height:.7pt;z-index:-1595289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 w:rsidR="00473237">
      <w:pict w14:anchorId="2D20947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alt="" style="position:absolute;margin-left:470pt;margin-top:51.7pt;width:60pt;height:13.8pt;z-index:-159523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678E94" w14:textId="77777777" w:rsidR="008674CA" w:rsidRDefault="005B20FC">
                <w:pPr>
                  <w:spacing w:before="14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CE-P019-04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FF7"/>
    <w:multiLevelType w:val="hybridMultilevel"/>
    <w:tmpl w:val="29CCD3C0"/>
    <w:lvl w:ilvl="0" w:tplc="FCE0B394">
      <w:start w:val="1"/>
      <w:numFmt w:val="decimal"/>
      <w:lvlText w:val="%1."/>
      <w:lvlJc w:val="left"/>
      <w:pPr>
        <w:ind w:left="325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D8B66170">
      <w:numFmt w:val="bullet"/>
      <w:lvlText w:val="•"/>
      <w:lvlJc w:val="left"/>
      <w:pPr>
        <w:ind w:left="764" w:hanging="178"/>
      </w:pPr>
      <w:rPr>
        <w:rFonts w:hint="default"/>
        <w:lang w:val="en-US" w:eastAsia="en-US" w:bidi="ar-SA"/>
      </w:rPr>
    </w:lvl>
    <w:lvl w:ilvl="2" w:tplc="81BA65BE">
      <w:numFmt w:val="bullet"/>
      <w:lvlText w:val="•"/>
      <w:lvlJc w:val="left"/>
      <w:pPr>
        <w:ind w:left="1208" w:hanging="178"/>
      </w:pPr>
      <w:rPr>
        <w:rFonts w:hint="default"/>
        <w:lang w:val="en-US" w:eastAsia="en-US" w:bidi="ar-SA"/>
      </w:rPr>
    </w:lvl>
    <w:lvl w:ilvl="3" w:tplc="A6408C86">
      <w:numFmt w:val="bullet"/>
      <w:lvlText w:val="•"/>
      <w:lvlJc w:val="left"/>
      <w:pPr>
        <w:ind w:left="1652" w:hanging="178"/>
      </w:pPr>
      <w:rPr>
        <w:rFonts w:hint="default"/>
        <w:lang w:val="en-US" w:eastAsia="en-US" w:bidi="ar-SA"/>
      </w:rPr>
    </w:lvl>
    <w:lvl w:ilvl="4" w:tplc="89341324">
      <w:numFmt w:val="bullet"/>
      <w:lvlText w:val="•"/>
      <w:lvlJc w:val="left"/>
      <w:pPr>
        <w:ind w:left="2096" w:hanging="178"/>
      </w:pPr>
      <w:rPr>
        <w:rFonts w:hint="default"/>
        <w:lang w:val="en-US" w:eastAsia="en-US" w:bidi="ar-SA"/>
      </w:rPr>
    </w:lvl>
    <w:lvl w:ilvl="5" w:tplc="984C213A">
      <w:numFmt w:val="bullet"/>
      <w:lvlText w:val="•"/>
      <w:lvlJc w:val="left"/>
      <w:pPr>
        <w:ind w:left="2540" w:hanging="178"/>
      </w:pPr>
      <w:rPr>
        <w:rFonts w:hint="default"/>
        <w:lang w:val="en-US" w:eastAsia="en-US" w:bidi="ar-SA"/>
      </w:rPr>
    </w:lvl>
    <w:lvl w:ilvl="6" w:tplc="201C51DA">
      <w:numFmt w:val="bullet"/>
      <w:lvlText w:val="•"/>
      <w:lvlJc w:val="left"/>
      <w:pPr>
        <w:ind w:left="2984" w:hanging="178"/>
      </w:pPr>
      <w:rPr>
        <w:rFonts w:hint="default"/>
        <w:lang w:val="en-US" w:eastAsia="en-US" w:bidi="ar-SA"/>
      </w:rPr>
    </w:lvl>
    <w:lvl w:ilvl="7" w:tplc="A456F0BA">
      <w:numFmt w:val="bullet"/>
      <w:lvlText w:val="•"/>
      <w:lvlJc w:val="left"/>
      <w:pPr>
        <w:ind w:left="3428" w:hanging="178"/>
      </w:pPr>
      <w:rPr>
        <w:rFonts w:hint="default"/>
        <w:lang w:val="en-US" w:eastAsia="en-US" w:bidi="ar-SA"/>
      </w:rPr>
    </w:lvl>
    <w:lvl w:ilvl="8" w:tplc="B5B8C410">
      <w:numFmt w:val="bullet"/>
      <w:lvlText w:val="•"/>
      <w:lvlJc w:val="left"/>
      <w:pPr>
        <w:ind w:left="3873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650C4311"/>
    <w:multiLevelType w:val="hybridMultilevel"/>
    <w:tmpl w:val="6D280400"/>
    <w:lvl w:ilvl="0" w:tplc="C19ABDF0">
      <w:start w:val="1"/>
      <w:numFmt w:val="decimal"/>
      <w:lvlText w:val="%1."/>
      <w:lvlJc w:val="left"/>
      <w:pPr>
        <w:ind w:left="148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5BB6E5D8">
      <w:numFmt w:val="bullet"/>
      <w:lvlText w:val="•"/>
      <w:lvlJc w:val="left"/>
      <w:pPr>
        <w:ind w:left="602" w:hanging="178"/>
      </w:pPr>
      <w:rPr>
        <w:rFonts w:hint="default"/>
        <w:lang w:val="en-US" w:eastAsia="en-US" w:bidi="ar-SA"/>
      </w:rPr>
    </w:lvl>
    <w:lvl w:ilvl="2" w:tplc="27789574">
      <w:numFmt w:val="bullet"/>
      <w:lvlText w:val="•"/>
      <w:lvlJc w:val="left"/>
      <w:pPr>
        <w:ind w:left="1064" w:hanging="178"/>
      </w:pPr>
      <w:rPr>
        <w:rFonts w:hint="default"/>
        <w:lang w:val="en-US" w:eastAsia="en-US" w:bidi="ar-SA"/>
      </w:rPr>
    </w:lvl>
    <w:lvl w:ilvl="3" w:tplc="FD704598">
      <w:numFmt w:val="bullet"/>
      <w:lvlText w:val="•"/>
      <w:lvlJc w:val="left"/>
      <w:pPr>
        <w:ind w:left="1526" w:hanging="178"/>
      </w:pPr>
      <w:rPr>
        <w:rFonts w:hint="default"/>
        <w:lang w:val="en-US" w:eastAsia="en-US" w:bidi="ar-SA"/>
      </w:rPr>
    </w:lvl>
    <w:lvl w:ilvl="4" w:tplc="2E1EC112">
      <w:numFmt w:val="bullet"/>
      <w:lvlText w:val="•"/>
      <w:lvlJc w:val="left"/>
      <w:pPr>
        <w:ind w:left="1988" w:hanging="178"/>
      </w:pPr>
      <w:rPr>
        <w:rFonts w:hint="default"/>
        <w:lang w:val="en-US" w:eastAsia="en-US" w:bidi="ar-SA"/>
      </w:rPr>
    </w:lvl>
    <w:lvl w:ilvl="5" w:tplc="825A313A">
      <w:numFmt w:val="bullet"/>
      <w:lvlText w:val="•"/>
      <w:lvlJc w:val="left"/>
      <w:pPr>
        <w:ind w:left="2450" w:hanging="178"/>
      </w:pPr>
      <w:rPr>
        <w:rFonts w:hint="default"/>
        <w:lang w:val="en-US" w:eastAsia="en-US" w:bidi="ar-SA"/>
      </w:rPr>
    </w:lvl>
    <w:lvl w:ilvl="6" w:tplc="DB50047A">
      <w:numFmt w:val="bullet"/>
      <w:lvlText w:val="•"/>
      <w:lvlJc w:val="left"/>
      <w:pPr>
        <w:ind w:left="2912" w:hanging="178"/>
      </w:pPr>
      <w:rPr>
        <w:rFonts w:hint="default"/>
        <w:lang w:val="en-US" w:eastAsia="en-US" w:bidi="ar-SA"/>
      </w:rPr>
    </w:lvl>
    <w:lvl w:ilvl="7" w:tplc="FCBE8868">
      <w:numFmt w:val="bullet"/>
      <w:lvlText w:val="•"/>
      <w:lvlJc w:val="left"/>
      <w:pPr>
        <w:ind w:left="3374" w:hanging="178"/>
      </w:pPr>
      <w:rPr>
        <w:rFonts w:hint="default"/>
        <w:lang w:val="en-US" w:eastAsia="en-US" w:bidi="ar-SA"/>
      </w:rPr>
    </w:lvl>
    <w:lvl w:ilvl="8" w:tplc="73E6DB9E">
      <w:numFmt w:val="bullet"/>
      <w:lvlText w:val="•"/>
      <w:lvlJc w:val="left"/>
      <w:pPr>
        <w:ind w:left="3837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6AA9290E"/>
    <w:multiLevelType w:val="hybridMultilevel"/>
    <w:tmpl w:val="521EE09A"/>
    <w:lvl w:ilvl="0" w:tplc="1452F2E2">
      <w:start w:val="1"/>
      <w:numFmt w:val="decimal"/>
      <w:lvlText w:val="%1."/>
      <w:lvlJc w:val="left"/>
      <w:pPr>
        <w:ind w:left="181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81E0E100">
      <w:numFmt w:val="bullet"/>
      <w:lvlText w:val="•"/>
      <w:lvlJc w:val="left"/>
      <w:pPr>
        <w:ind w:left="662" w:hanging="201"/>
      </w:pPr>
      <w:rPr>
        <w:rFonts w:hint="default"/>
        <w:lang w:val="en-US" w:eastAsia="en-US" w:bidi="ar-SA"/>
      </w:rPr>
    </w:lvl>
    <w:lvl w:ilvl="2" w:tplc="3C1EDBDE">
      <w:numFmt w:val="bullet"/>
      <w:lvlText w:val="•"/>
      <w:lvlJc w:val="left"/>
      <w:pPr>
        <w:ind w:left="1144" w:hanging="201"/>
      </w:pPr>
      <w:rPr>
        <w:rFonts w:hint="default"/>
        <w:lang w:val="en-US" w:eastAsia="en-US" w:bidi="ar-SA"/>
      </w:rPr>
    </w:lvl>
    <w:lvl w:ilvl="3" w:tplc="800CC782">
      <w:numFmt w:val="bullet"/>
      <w:lvlText w:val="•"/>
      <w:lvlJc w:val="left"/>
      <w:pPr>
        <w:ind w:left="1626" w:hanging="201"/>
      </w:pPr>
      <w:rPr>
        <w:rFonts w:hint="default"/>
        <w:lang w:val="en-US" w:eastAsia="en-US" w:bidi="ar-SA"/>
      </w:rPr>
    </w:lvl>
    <w:lvl w:ilvl="4" w:tplc="7BFCED44">
      <w:numFmt w:val="bullet"/>
      <w:lvlText w:val="•"/>
      <w:lvlJc w:val="left"/>
      <w:pPr>
        <w:ind w:left="2108" w:hanging="201"/>
      </w:pPr>
      <w:rPr>
        <w:rFonts w:hint="default"/>
        <w:lang w:val="en-US" w:eastAsia="en-US" w:bidi="ar-SA"/>
      </w:rPr>
    </w:lvl>
    <w:lvl w:ilvl="5" w:tplc="ED902E5C">
      <w:numFmt w:val="bullet"/>
      <w:lvlText w:val="•"/>
      <w:lvlJc w:val="left"/>
      <w:pPr>
        <w:ind w:left="2590" w:hanging="201"/>
      </w:pPr>
      <w:rPr>
        <w:rFonts w:hint="default"/>
        <w:lang w:val="en-US" w:eastAsia="en-US" w:bidi="ar-SA"/>
      </w:rPr>
    </w:lvl>
    <w:lvl w:ilvl="6" w:tplc="CC0C9BC2">
      <w:numFmt w:val="bullet"/>
      <w:lvlText w:val="•"/>
      <w:lvlJc w:val="left"/>
      <w:pPr>
        <w:ind w:left="3072" w:hanging="201"/>
      </w:pPr>
      <w:rPr>
        <w:rFonts w:hint="default"/>
        <w:lang w:val="en-US" w:eastAsia="en-US" w:bidi="ar-SA"/>
      </w:rPr>
    </w:lvl>
    <w:lvl w:ilvl="7" w:tplc="F7725878">
      <w:numFmt w:val="bullet"/>
      <w:lvlText w:val="•"/>
      <w:lvlJc w:val="left"/>
      <w:pPr>
        <w:ind w:left="3554" w:hanging="201"/>
      </w:pPr>
      <w:rPr>
        <w:rFonts w:hint="default"/>
        <w:lang w:val="en-US" w:eastAsia="en-US" w:bidi="ar-SA"/>
      </w:rPr>
    </w:lvl>
    <w:lvl w:ilvl="8" w:tplc="8FC64826">
      <w:numFmt w:val="bullet"/>
      <w:lvlText w:val="•"/>
      <w:lvlJc w:val="left"/>
      <w:pPr>
        <w:ind w:left="4037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6FAD15C9"/>
    <w:multiLevelType w:val="hybridMultilevel"/>
    <w:tmpl w:val="C5026BFE"/>
    <w:lvl w:ilvl="0" w:tplc="638C6020">
      <w:start w:val="1"/>
      <w:numFmt w:val="decimal"/>
      <w:lvlText w:val="%1."/>
      <w:lvlJc w:val="left"/>
      <w:pPr>
        <w:ind w:left="148" w:hanging="153"/>
        <w:jc w:val="left"/>
      </w:pPr>
      <w:rPr>
        <w:rFonts w:hint="default"/>
        <w:w w:val="100"/>
        <w:lang w:val="en-US" w:eastAsia="en-US" w:bidi="ar-SA"/>
      </w:rPr>
    </w:lvl>
    <w:lvl w:ilvl="1" w:tplc="FEC46D62">
      <w:numFmt w:val="bullet"/>
      <w:lvlText w:val="•"/>
      <w:lvlJc w:val="left"/>
      <w:pPr>
        <w:ind w:left="622" w:hanging="153"/>
      </w:pPr>
      <w:rPr>
        <w:rFonts w:hint="default"/>
        <w:lang w:val="en-US" w:eastAsia="en-US" w:bidi="ar-SA"/>
      </w:rPr>
    </w:lvl>
    <w:lvl w:ilvl="2" w:tplc="CF6A993A">
      <w:numFmt w:val="bullet"/>
      <w:lvlText w:val="•"/>
      <w:lvlJc w:val="left"/>
      <w:pPr>
        <w:ind w:left="1105" w:hanging="153"/>
      </w:pPr>
      <w:rPr>
        <w:rFonts w:hint="default"/>
        <w:lang w:val="en-US" w:eastAsia="en-US" w:bidi="ar-SA"/>
      </w:rPr>
    </w:lvl>
    <w:lvl w:ilvl="3" w:tplc="AAE6DCD4">
      <w:numFmt w:val="bullet"/>
      <w:lvlText w:val="•"/>
      <w:lvlJc w:val="left"/>
      <w:pPr>
        <w:ind w:left="1588" w:hanging="153"/>
      </w:pPr>
      <w:rPr>
        <w:rFonts w:hint="default"/>
        <w:lang w:val="en-US" w:eastAsia="en-US" w:bidi="ar-SA"/>
      </w:rPr>
    </w:lvl>
    <w:lvl w:ilvl="4" w:tplc="6BC02366">
      <w:numFmt w:val="bullet"/>
      <w:lvlText w:val="•"/>
      <w:lvlJc w:val="left"/>
      <w:pPr>
        <w:ind w:left="2071" w:hanging="153"/>
      </w:pPr>
      <w:rPr>
        <w:rFonts w:hint="default"/>
        <w:lang w:val="en-US" w:eastAsia="en-US" w:bidi="ar-SA"/>
      </w:rPr>
    </w:lvl>
    <w:lvl w:ilvl="5" w:tplc="4A004420">
      <w:numFmt w:val="bullet"/>
      <w:lvlText w:val="•"/>
      <w:lvlJc w:val="left"/>
      <w:pPr>
        <w:ind w:left="2554" w:hanging="153"/>
      </w:pPr>
      <w:rPr>
        <w:rFonts w:hint="default"/>
        <w:lang w:val="en-US" w:eastAsia="en-US" w:bidi="ar-SA"/>
      </w:rPr>
    </w:lvl>
    <w:lvl w:ilvl="6" w:tplc="1346AF9C">
      <w:numFmt w:val="bullet"/>
      <w:lvlText w:val="•"/>
      <w:lvlJc w:val="left"/>
      <w:pPr>
        <w:ind w:left="3037" w:hanging="153"/>
      </w:pPr>
      <w:rPr>
        <w:rFonts w:hint="default"/>
        <w:lang w:val="en-US" w:eastAsia="en-US" w:bidi="ar-SA"/>
      </w:rPr>
    </w:lvl>
    <w:lvl w:ilvl="7" w:tplc="98AEC504">
      <w:numFmt w:val="bullet"/>
      <w:lvlText w:val="•"/>
      <w:lvlJc w:val="left"/>
      <w:pPr>
        <w:ind w:left="3519" w:hanging="153"/>
      </w:pPr>
      <w:rPr>
        <w:rFonts w:hint="default"/>
        <w:lang w:val="en-US" w:eastAsia="en-US" w:bidi="ar-SA"/>
      </w:rPr>
    </w:lvl>
    <w:lvl w:ilvl="8" w:tplc="AC244BE4">
      <w:numFmt w:val="bullet"/>
      <w:lvlText w:val="•"/>
      <w:lvlJc w:val="left"/>
      <w:pPr>
        <w:ind w:left="4002" w:hanging="153"/>
      </w:pPr>
      <w:rPr>
        <w:rFonts w:hint="default"/>
        <w:lang w:val="en-US" w:eastAsia="en-US" w:bidi="ar-SA"/>
      </w:rPr>
    </w:lvl>
  </w:abstractNum>
  <w:num w:numId="1" w16cid:durableId="877081432">
    <w:abstractNumId w:val="3"/>
  </w:num>
  <w:num w:numId="2" w16cid:durableId="1329475816">
    <w:abstractNumId w:val="0"/>
  </w:num>
  <w:num w:numId="3" w16cid:durableId="511385111">
    <w:abstractNumId w:val="1"/>
  </w:num>
  <w:num w:numId="4" w16cid:durableId="57829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4CA"/>
    <w:rsid w:val="001F2797"/>
    <w:rsid w:val="00290F4D"/>
    <w:rsid w:val="00473237"/>
    <w:rsid w:val="005B20FC"/>
    <w:rsid w:val="008674CA"/>
    <w:rsid w:val="00CB2316"/>
    <w:rsid w:val="00D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,"/>
  <w14:docId w14:val="6A216C45"/>
  <w15:docId w15:val="{8DC86A56-6B75-174D-9162-A6FEFA8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"/>
      <w:ind w:left="1113" w:right="212" w:hanging="79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5" w:hanging="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F2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9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erseas@bsbe.com.cn" TargetMode="External"/><Relationship Id="rId2" Type="http://schemas.openxmlformats.org/officeDocument/2006/relationships/hyperlink" Target="http://en.bsbe.com.cn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1256</Words>
  <Characters>8536</Characters>
  <Application>Microsoft Office Word</Application>
  <DocSecurity>0</DocSecurity>
  <Lines>355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</vt:lpstr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</dc:title>
  <dc:creator>dattaa</dc:creator>
  <cp:lastModifiedBy>Екатерина Иванушкина</cp:lastModifiedBy>
  <cp:revision>3</cp:revision>
  <dcterms:created xsi:type="dcterms:W3CDTF">2022-10-07T12:00:00Z</dcterms:created>
  <dcterms:modified xsi:type="dcterms:W3CDTF">2022-10-10T08:42:00Z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